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22" w:rsidRDefault="00287B42" w:rsidP="00901722">
      <w:pPr>
        <w:jc w:val="center"/>
        <w:rPr>
          <w:rStyle w:val="markedcontent"/>
          <w:rFonts w:ascii="Times New Roman" w:hAnsi="Times New Roman" w:cs="Times New Roman"/>
          <w:b/>
          <w:sz w:val="36"/>
          <w:szCs w:val="24"/>
        </w:rPr>
      </w:pPr>
      <w:r w:rsidRPr="00287B42">
        <w:rPr>
          <w:rStyle w:val="markedcontent"/>
          <w:rFonts w:ascii="Times New Roman" w:hAnsi="Times New Roman" w:cs="Times New Roman"/>
          <w:b/>
          <w:sz w:val="36"/>
          <w:szCs w:val="24"/>
        </w:rPr>
        <w:t>DUYURU</w:t>
      </w:r>
    </w:p>
    <w:p w:rsidR="00287B42" w:rsidRDefault="00600B43" w:rsidP="00600B43">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287B42" w:rsidRPr="00600B43">
        <w:rPr>
          <w:rStyle w:val="markedcontent"/>
          <w:rFonts w:ascii="Times New Roman" w:hAnsi="Times New Roman" w:cs="Times New Roman"/>
          <w:sz w:val="24"/>
          <w:szCs w:val="24"/>
        </w:rPr>
        <w:t xml:space="preserve">2021-2022 </w:t>
      </w:r>
      <w:r w:rsidRPr="00600B43">
        <w:rPr>
          <w:rStyle w:val="markedcontent"/>
          <w:rFonts w:ascii="Times New Roman" w:hAnsi="Times New Roman" w:cs="Times New Roman"/>
          <w:sz w:val="24"/>
          <w:szCs w:val="24"/>
        </w:rPr>
        <w:t>Eğitim</w:t>
      </w:r>
      <w:r>
        <w:rPr>
          <w:rStyle w:val="markedcontent"/>
          <w:rFonts w:ascii="Times New Roman" w:hAnsi="Times New Roman" w:cs="Times New Roman"/>
          <w:sz w:val="24"/>
          <w:szCs w:val="24"/>
        </w:rPr>
        <w:t xml:space="preserve"> </w:t>
      </w:r>
      <w:r w:rsidR="00287B42" w:rsidRPr="00600B43">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600B43">
        <w:rPr>
          <w:rStyle w:val="markedcontent"/>
          <w:rFonts w:ascii="Times New Roman" w:hAnsi="Times New Roman" w:cs="Times New Roman"/>
          <w:sz w:val="24"/>
          <w:szCs w:val="24"/>
        </w:rPr>
        <w:t>Öğretim</w:t>
      </w:r>
      <w:r w:rsidR="00287B42" w:rsidRPr="00600B43">
        <w:rPr>
          <w:rStyle w:val="markedcontent"/>
          <w:rFonts w:ascii="Times New Roman" w:hAnsi="Times New Roman" w:cs="Times New Roman"/>
          <w:sz w:val="24"/>
          <w:szCs w:val="24"/>
        </w:rPr>
        <w:t xml:space="preserve"> </w:t>
      </w:r>
      <w:r w:rsidRPr="00600B43">
        <w:rPr>
          <w:rStyle w:val="markedcontent"/>
          <w:rFonts w:ascii="Times New Roman" w:hAnsi="Times New Roman" w:cs="Times New Roman"/>
          <w:sz w:val="24"/>
          <w:szCs w:val="24"/>
        </w:rPr>
        <w:t>Yılı</w:t>
      </w:r>
      <w:r w:rsidR="00287B42" w:rsidRPr="00600B43">
        <w:rPr>
          <w:rStyle w:val="markedcontent"/>
          <w:rFonts w:ascii="Times New Roman" w:hAnsi="Times New Roman" w:cs="Times New Roman"/>
          <w:sz w:val="24"/>
          <w:szCs w:val="24"/>
        </w:rPr>
        <w:t xml:space="preserve"> Güz Dönemi 100/2000 YÖK Doktora Bursu başvuru </w:t>
      </w:r>
      <w:r w:rsidRPr="00600B43">
        <w:rPr>
          <w:rStyle w:val="markedcontent"/>
          <w:rFonts w:ascii="Times New Roman" w:hAnsi="Times New Roman" w:cs="Times New Roman"/>
          <w:sz w:val="24"/>
          <w:szCs w:val="24"/>
        </w:rPr>
        <w:t>şartları</w:t>
      </w:r>
      <w:r w:rsidR="00287B42" w:rsidRPr="00600B43">
        <w:rPr>
          <w:rStyle w:val="markedcontent"/>
          <w:rFonts w:ascii="Times New Roman" w:hAnsi="Times New Roman" w:cs="Times New Roman"/>
          <w:sz w:val="24"/>
          <w:szCs w:val="24"/>
        </w:rPr>
        <w:t xml:space="preserve"> ve diğer </w:t>
      </w:r>
      <w:r w:rsidRPr="00600B43">
        <w:rPr>
          <w:rStyle w:val="markedcontent"/>
          <w:rFonts w:ascii="Times New Roman" w:hAnsi="Times New Roman" w:cs="Times New Roman"/>
          <w:sz w:val="24"/>
          <w:szCs w:val="24"/>
        </w:rPr>
        <w:t>ayrıntılar</w:t>
      </w:r>
      <w:r w:rsidR="00287B42" w:rsidRPr="00600B43">
        <w:rPr>
          <w:rStyle w:val="markedcontent"/>
          <w:rFonts w:ascii="Times New Roman" w:hAnsi="Times New Roman" w:cs="Times New Roman"/>
          <w:sz w:val="24"/>
          <w:szCs w:val="24"/>
        </w:rPr>
        <w:t xml:space="preserve"> </w:t>
      </w:r>
      <w:r w:rsidRPr="00600B43">
        <w:rPr>
          <w:rStyle w:val="markedcontent"/>
          <w:rFonts w:ascii="Times New Roman" w:hAnsi="Times New Roman" w:cs="Times New Roman"/>
          <w:sz w:val="24"/>
          <w:szCs w:val="24"/>
        </w:rPr>
        <w:t>aşağıda</w:t>
      </w:r>
      <w:r w:rsidR="00287B42" w:rsidRPr="00600B43">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olduğu gibidir. İlgililere duyurulur</w:t>
      </w:r>
      <w:r w:rsidR="00287B42" w:rsidRPr="00600B43">
        <w:rPr>
          <w:rStyle w:val="markedcontent"/>
          <w:rFonts w:ascii="Times New Roman" w:hAnsi="Times New Roman" w:cs="Times New Roman"/>
          <w:sz w:val="24"/>
          <w:szCs w:val="24"/>
        </w:rPr>
        <w:t xml:space="preserve">. </w:t>
      </w:r>
    </w:p>
    <w:p w:rsidR="00A83C1E" w:rsidRPr="00A83C1E" w:rsidRDefault="00A83C1E" w:rsidP="00A83C1E">
      <w:pPr>
        <w:jc w:val="center"/>
        <w:rPr>
          <w:rStyle w:val="markedcontent"/>
          <w:rFonts w:ascii="Times New Roman" w:hAnsi="Times New Roman" w:cs="Times New Roman"/>
          <w:b/>
          <w:sz w:val="24"/>
          <w:szCs w:val="24"/>
        </w:rPr>
      </w:pPr>
      <w:bookmarkStart w:id="0" w:name="_GoBack"/>
      <w:r w:rsidRPr="00A83C1E">
        <w:rPr>
          <w:rFonts w:ascii="Times New Roman" w:hAnsi="Times New Roman" w:cs="Times New Roman"/>
          <w:b/>
          <w:sz w:val="24"/>
          <w:szCs w:val="24"/>
        </w:rPr>
        <w:t>Başvuruya Esas Teşkil Eden Program Tablosu</w:t>
      </w:r>
    </w:p>
    <w:tbl>
      <w:tblPr>
        <w:tblStyle w:val="TabloKlavuzu"/>
        <w:tblW w:w="9606" w:type="dxa"/>
        <w:tblLook w:val="04A0" w:firstRow="1" w:lastRow="0" w:firstColumn="1" w:lastColumn="0" w:noHBand="0" w:noVBand="1"/>
      </w:tblPr>
      <w:tblGrid>
        <w:gridCol w:w="3311"/>
        <w:gridCol w:w="1050"/>
        <w:gridCol w:w="3402"/>
        <w:gridCol w:w="1843"/>
      </w:tblGrid>
      <w:tr w:rsidR="00AE409E" w:rsidRPr="001D42BD" w:rsidTr="001242D2">
        <w:tc>
          <w:tcPr>
            <w:tcW w:w="9606" w:type="dxa"/>
            <w:gridSpan w:val="4"/>
          </w:tcPr>
          <w:bookmarkEnd w:id="0"/>
          <w:p w:rsidR="00AE409E" w:rsidRPr="001D42BD" w:rsidRDefault="00AE409E" w:rsidP="00AE409E">
            <w:pPr>
              <w:jc w:val="center"/>
              <w:rPr>
                <w:rStyle w:val="markedcontent"/>
                <w:rFonts w:ascii="Times New Roman" w:hAnsi="Times New Roman" w:cs="Times New Roman"/>
                <w:b/>
                <w:sz w:val="20"/>
                <w:szCs w:val="24"/>
              </w:rPr>
            </w:pPr>
            <w:r>
              <w:rPr>
                <w:rStyle w:val="markedcontent"/>
                <w:rFonts w:ascii="Times New Roman" w:hAnsi="Times New Roman" w:cs="Times New Roman"/>
                <w:b/>
                <w:sz w:val="20"/>
                <w:szCs w:val="24"/>
              </w:rPr>
              <w:t>İnşaat Mühendisliği (Dr)</w:t>
            </w:r>
          </w:p>
        </w:tc>
      </w:tr>
      <w:tr w:rsidR="00AE409E" w:rsidRPr="001D42BD" w:rsidTr="00743D37">
        <w:tc>
          <w:tcPr>
            <w:tcW w:w="3311" w:type="dxa"/>
          </w:tcPr>
          <w:p w:rsidR="00AE409E" w:rsidRPr="001D42BD" w:rsidRDefault="00AE409E" w:rsidP="0034590F">
            <w:pPr>
              <w:jc w:val="center"/>
              <w:rPr>
                <w:rStyle w:val="markedcontent"/>
                <w:rFonts w:ascii="Times New Roman" w:hAnsi="Times New Roman" w:cs="Times New Roman"/>
                <w:sz w:val="20"/>
                <w:szCs w:val="24"/>
              </w:rPr>
            </w:pPr>
            <w:r w:rsidRPr="001D42BD">
              <w:rPr>
                <w:rStyle w:val="markedcontent"/>
                <w:rFonts w:ascii="Times New Roman" w:hAnsi="Times New Roman" w:cs="Times New Roman"/>
                <w:b/>
                <w:sz w:val="20"/>
                <w:szCs w:val="24"/>
              </w:rPr>
              <w:t>Başvuru Kabul Edilecek Alt Alan</w:t>
            </w:r>
          </w:p>
        </w:tc>
        <w:tc>
          <w:tcPr>
            <w:tcW w:w="1050" w:type="dxa"/>
          </w:tcPr>
          <w:p w:rsidR="00AE409E" w:rsidRPr="001D42BD" w:rsidRDefault="00AE409E" w:rsidP="0034590F">
            <w:pPr>
              <w:jc w:val="center"/>
              <w:rPr>
                <w:rStyle w:val="markedcontent"/>
                <w:rFonts w:ascii="Times New Roman" w:hAnsi="Times New Roman" w:cs="Times New Roman"/>
                <w:sz w:val="20"/>
                <w:szCs w:val="24"/>
              </w:rPr>
            </w:pPr>
            <w:r w:rsidRPr="001D42BD">
              <w:rPr>
                <w:rStyle w:val="markedcontent"/>
                <w:rFonts w:ascii="Times New Roman" w:hAnsi="Times New Roman" w:cs="Times New Roman"/>
                <w:sz w:val="20"/>
                <w:szCs w:val="24"/>
              </w:rPr>
              <w:t>Kontenjan</w:t>
            </w:r>
          </w:p>
        </w:tc>
        <w:tc>
          <w:tcPr>
            <w:tcW w:w="3402" w:type="dxa"/>
          </w:tcPr>
          <w:p w:rsidR="00AE409E" w:rsidRPr="001D42BD" w:rsidRDefault="00AE409E" w:rsidP="0034590F">
            <w:pPr>
              <w:jc w:val="center"/>
              <w:rPr>
                <w:rStyle w:val="markedcontent"/>
                <w:rFonts w:ascii="Times New Roman" w:hAnsi="Times New Roman" w:cs="Times New Roman"/>
                <w:sz w:val="20"/>
                <w:szCs w:val="24"/>
              </w:rPr>
            </w:pPr>
            <w:r w:rsidRPr="001D42BD">
              <w:rPr>
                <w:rStyle w:val="markedcontent"/>
                <w:rFonts w:ascii="Times New Roman" w:hAnsi="Times New Roman" w:cs="Times New Roman"/>
                <w:b/>
                <w:sz w:val="20"/>
                <w:szCs w:val="24"/>
              </w:rPr>
              <w:t>Başvuru Yapabilmek İçin Gerekli Mezuniyet Alanı</w:t>
            </w:r>
          </w:p>
        </w:tc>
        <w:tc>
          <w:tcPr>
            <w:tcW w:w="1843" w:type="dxa"/>
          </w:tcPr>
          <w:p w:rsidR="00AE409E" w:rsidRPr="001D42BD" w:rsidRDefault="00AE409E" w:rsidP="0034590F">
            <w:pPr>
              <w:jc w:val="center"/>
              <w:rPr>
                <w:rStyle w:val="markedcontent"/>
                <w:rFonts w:ascii="Times New Roman" w:hAnsi="Times New Roman" w:cs="Times New Roman"/>
                <w:b/>
                <w:sz w:val="20"/>
                <w:szCs w:val="24"/>
              </w:rPr>
            </w:pPr>
            <w:r w:rsidRPr="001D42BD">
              <w:rPr>
                <w:rStyle w:val="markedcontent"/>
                <w:rFonts w:ascii="Times New Roman" w:hAnsi="Times New Roman" w:cs="Times New Roman"/>
                <w:b/>
                <w:sz w:val="20"/>
                <w:szCs w:val="24"/>
              </w:rPr>
              <w:t>Açıklama</w:t>
            </w:r>
          </w:p>
        </w:tc>
      </w:tr>
      <w:tr w:rsidR="003778B7" w:rsidRPr="001D42BD" w:rsidTr="00743D37">
        <w:tc>
          <w:tcPr>
            <w:tcW w:w="3311" w:type="dxa"/>
          </w:tcPr>
          <w:p w:rsidR="003778B7" w:rsidRPr="001D42BD" w:rsidRDefault="003778B7" w:rsidP="007C1B92">
            <w:pPr>
              <w:rPr>
                <w:rStyle w:val="markedcontent"/>
                <w:rFonts w:ascii="Times New Roman" w:hAnsi="Times New Roman" w:cs="Times New Roman"/>
                <w:sz w:val="20"/>
                <w:szCs w:val="24"/>
              </w:rPr>
            </w:pPr>
            <w:r w:rsidRPr="001D42BD">
              <w:rPr>
                <w:rFonts w:ascii="Times New Roman" w:hAnsi="Times New Roman" w:cs="Times New Roman"/>
                <w:sz w:val="20"/>
              </w:rPr>
              <w:t>Deprem Çalışmaları (Sismik İzolasyon Yöntemleri, Depreme Dayanıklı Malzeme Teknolojileri, Entegre Teknolojiler, Pratik Güçlendirme Teknolojileri, Jeofizik Çalışmalar-Diri Fayların Tespiti, Deprem Risk Çalışmaları, Zemin Yapısının Tespitine Yönelik Çalışmalar, Deprem Yapı Sönümleyicileri, Yapı Operasyonel Modal Testler, Deprem Erken Uyarı Sistemleri, Tsunami Erken Uyarı Sistemleri, IoT Tabanlı Akıllı Deprem Uyarı Sistemleri dahil)</w:t>
            </w:r>
          </w:p>
        </w:tc>
        <w:tc>
          <w:tcPr>
            <w:tcW w:w="1050" w:type="dxa"/>
          </w:tcPr>
          <w:p w:rsidR="003778B7" w:rsidRPr="001D42BD" w:rsidRDefault="003778B7" w:rsidP="00600B43">
            <w:pPr>
              <w:jc w:val="both"/>
              <w:rPr>
                <w:rStyle w:val="markedcontent"/>
                <w:rFonts w:ascii="Times New Roman" w:hAnsi="Times New Roman" w:cs="Times New Roman"/>
                <w:sz w:val="20"/>
                <w:szCs w:val="24"/>
              </w:rPr>
            </w:pPr>
            <w:r w:rsidRPr="001D42BD">
              <w:rPr>
                <w:rStyle w:val="markedcontent"/>
                <w:rFonts w:ascii="Times New Roman" w:hAnsi="Times New Roman" w:cs="Times New Roman"/>
                <w:sz w:val="20"/>
                <w:szCs w:val="24"/>
              </w:rPr>
              <w:t>3</w:t>
            </w:r>
          </w:p>
        </w:tc>
        <w:tc>
          <w:tcPr>
            <w:tcW w:w="3402" w:type="dxa"/>
          </w:tcPr>
          <w:p w:rsidR="00691BA1" w:rsidRPr="001D42BD" w:rsidRDefault="00691BA1" w:rsidP="00810D12">
            <w:pPr>
              <w:rPr>
                <w:rFonts w:ascii="Times New Roman" w:hAnsi="Times New Roman" w:cs="Times New Roman"/>
                <w:sz w:val="20"/>
                <w:szCs w:val="24"/>
              </w:rPr>
            </w:pPr>
            <w:r w:rsidRPr="001D42BD">
              <w:rPr>
                <w:rFonts w:ascii="Times New Roman" w:hAnsi="Times New Roman" w:cs="Times New Roman"/>
                <w:sz w:val="20"/>
                <w:szCs w:val="24"/>
              </w:rPr>
              <w:t>İnşaat Mühendisliği,</w:t>
            </w:r>
            <w:r w:rsidRPr="001D42BD">
              <w:rPr>
                <w:sz w:val="20"/>
              </w:rPr>
              <w:t xml:space="preserve"> </w:t>
            </w:r>
            <w:r w:rsidRPr="001D42BD">
              <w:rPr>
                <w:rFonts w:ascii="Times New Roman" w:hAnsi="Times New Roman" w:cs="Times New Roman"/>
                <w:sz w:val="20"/>
                <w:szCs w:val="24"/>
              </w:rPr>
              <w:t>Ulaştırma Mühendisliği,</w:t>
            </w:r>
          </w:p>
          <w:p w:rsidR="00691BA1" w:rsidRPr="001D42BD" w:rsidRDefault="00691BA1" w:rsidP="00810D12">
            <w:pPr>
              <w:rPr>
                <w:rFonts w:ascii="Times New Roman" w:hAnsi="Times New Roman" w:cs="Times New Roman"/>
                <w:sz w:val="20"/>
                <w:szCs w:val="24"/>
              </w:rPr>
            </w:pPr>
            <w:r w:rsidRPr="001D42BD">
              <w:rPr>
                <w:rFonts w:ascii="Times New Roman" w:hAnsi="Times New Roman" w:cs="Times New Roman"/>
                <w:sz w:val="20"/>
                <w:szCs w:val="24"/>
              </w:rPr>
              <w:t>Yapı Eğitimi Bölümü (İnşaat Öğretmenliği),</w:t>
            </w:r>
          </w:p>
          <w:p w:rsidR="00691BA1" w:rsidRPr="001D42BD" w:rsidRDefault="00691BA1" w:rsidP="00810D12">
            <w:pPr>
              <w:rPr>
                <w:rFonts w:ascii="Times New Roman" w:hAnsi="Times New Roman" w:cs="Times New Roman"/>
                <w:sz w:val="20"/>
                <w:szCs w:val="24"/>
              </w:rPr>
            </w:pPr>
            <w:r w:rsidRPr="001D42BD">
              <w:rPr>
                <w:rFonts w:ascii="Times New Roman" w:hAnsi="Times New Roman" w:cs="Times New Roman"/>
                <w:sz w:val="20"/>
                <w:szCs w:val="24"/>
              </w:rPr>
              <w:t>Jeoloji Mühendisliği,</w:t>
            </w:r>
          </w:p>
          <w:p w:rsidR="00691BA1" w:rsidRPr="001D42BD" w:rsidRDefault="00691BA1" w:rsidP="00810D12">
            <w:pPr>
              <w:rPr>
                <w:rFonts w:ascii="Times New Roman" w:hAnsi="Times New Roman" w:cs="Times New Roman"/>
                <w:sz w:val="20"/>
                <w:szCs w:val="24"/>
              </w:rPr>
            </w:pPr>
            <w:r w:rsidRPr="001D42BD">
              <w:rPr>
                <w:rFonts w:ascii="Times New Roman" w:hAnsi="Times New Roman" w:cs="Times New Roman"/>
                <w:sz w:val="20"/>
                <w:szCs w:val="24"/>
              </w:rPr>
              <w:t>Jeofizik Mühendisliği,</w:t>
            </w:r>
          </w:p>
          <w:p w:rsidR="00691BA1" w:rsidRPr="001D42BD" w:rsidRDefault="00691BA1" w:rsidP="00810D12">
            <w:pPr>
              <w:rPr>
                <w:rFonts w:ascii="Times New Roman" w:hAnsi="Times New Roman" w:cs="Times New Roman"/>
                <w:sz w:val="20"/>
                <w:szCs w:val="24"/>
              </w:rPr>
            </w:pPr>
            <w:r w:rsidRPr="001D42BD">
              <w:rPr>
                <w:rFonts w:ascii="Times New Roman" w:hAnsi="Times New Roman" w:cs="Times New Roman"/>
                <w:sz w:val="20"/>
                <w:szCs w:val="24"/>
              </w:rPr>
              <w:t>Çevre Mühendisliği,</w:t>
            </w:r>
          </w:p>
          <w:p w:rsidR="00691BA1" w:rsidRPr="001D42BD" w:rsidRDefault="00691BA1" w:rsidP="00810D12">
            <w:pPr>
              <w:rPr>
                <w:rFonts w:ascii="Times New Roman" w:hAnsi="Times New Roman" w:cs="Times New Roman"/>
                <w:sz w:val="20"/>
                <w:szCs w:val="24"/>
              </w:rPr>
            </w:pPr>
            <w:r w:rsidRPr="001D42BD">
              <w:rPr>
                <w:rFonts w:ascii="Times New Roman" w:hAnsi="Times New Roman" w:cs="Times New Roman"/>
                <w:sz w:val="20"/>
                <w:szCs w:val="24"/>
              </w:rPr>
              <w:t>Çevre Bilimleri,</w:t>
            </w:r>
          </w:p>
          <w:p w:rsidR="00691BA1" w:rsidRPr="001D42BD" w:rsidRDefault="00691BA1" w:rsidP="00810D12">
            <w:pPr>
              <w:rPr>
                <w:rFonts w:ascii="Times New Roman" w:hAnsi="Times New Roman" w:cs="Times New Roman"/>
                <w:sz w:val="20"/>
                <w:szCs w:val="24"/>
              </w:rPr>
            </w:pPr>
            <w:r w:rsidRPr="001D42BD">
              <w:rPr>
                <w:rFonts w:ascii="Times New Roman" w:hAnsi="Times New Roman" w:cs="Times New Roman"/>
                <w:sz w:val="20"/>
                <w:szCs w:val="24"/>
              </w:rPr>
              <w:t>Metalürji ve/veya Malzeme Mühendisliği,</w:t>
            </w:r>
          </w:p>
          <w:p w:rsidR="00691BA1" w:rsidRPr="001D42BD" w:rsidRDefault="00691BA1" w:rsidP="00810D12">
            <w:pPr>
              <w:rPr>
                <w:rFonts w:ascii="Times New Roman" w:hAnsi="Times New Roman" w:cs="Times New Roman"/>
                <w:sz w:val="20"/>
                <w:szCs w:val="24"/>
              </w:rPr>
            </w:pPr>
            <w:r w:rsidRPr="001D42BD">
              <w:rPr>
                <w:rFonts w:ascii="Times New Roman" w:hAnsi="Times New Roman" w:cs="Times New Roman"/>
                <w:sz w:val="20"/>
                <w:szCs w:val="24"/>
              </w:rPr>
              <w:t>Makine Mühendisliği,</w:t>
            </w:r>
          </w:p>
          <w:p w:rsidR="00691BA1" w:rsidRPr="001D42BD" w:rsidRDefault="00691BA1" w:rsidP="00810D12">
            <w:pPr>
              <w:rPr>
                <w:rFonts w:ascii="Times New Roman" w:hAnsi="Times New Roman" w:cs="Times New Roman"/>
                <w:sz w:val="20"/>
                <w:szCs w:val="24"/>
              </w:rPr>
            </w:pPr>
            <w:r w:rsidRPr="001D42BD">
              <w:rPr>
                <w:rFonts w:ascii="Times New Roman" w:hAnsi="Times New Roman" w:cs="Times New Roman"/>
                <w:sz w:val="20"/>
                <w:szCs w:val="24"/>
              </w:rPr>
              <w:t>Harita Mühendisliği,</w:t>
            </w:r>
          </w:p>
          <w:p w:rsidR="00691BA1" w:rsidRPr="001D42BD" w:rsidRDefault="00691BA1" w:rsidP="00810D12">
            <w:pPr>
              <w:rPr>
                <w:rFonts w:ascii="Times New Roman" w:hAnsi="Times New Roman" w:cs="Times New Roman"/>
                <w:sz w:val="20"/>
                <w:szCs w:val="24"/>
              </w:rPr>
            </w:pPr>
            <w:r w:rsidRPr="001D42BD">
              <w:rPr>
                <w:rFonts w:ascii="Times New Roman" w:hAnsi="Times New Roman" w:cs="Times New Roman"/>
                <w:sz w:val="20"/>
                <w:szCs w:val="24"/>
              </w:rPr>
              <w:t>Jeodezi ve Fotogrametri Mühendisliği,</w:t>
            </w:r>
          </w:p>
          <w:p w:rsidR="00691BA1" w:rsidRPr="001D42BD" w:rsidRDefault="00691BA1" w:rsidP="00810D12">
            <w:pPr>
              <w:rPr>
                <w:rStyle w:val="markedcontent"/>
                <w:rFonts w:ascii="Times New Roman" w:hAnsi="Times New Roman" w:cs="Times New Roman"/>
                <w:sz w:val="20"/>
                <w:szCs w:val="24"/>
              </w:rPr>
            </w:pPr>
            <w:r w:rsidRPr="001D42BD">
              <w:rPr>
                <w:rFonts w:ascii="Times New Roman" w:hAnsi="Times New Roman" w:cs="Times New Roman"/>
                <w:sz w:val="20"/>
                <w:szCs w:val="24"/>
              </w:rPr>
              <w:t>Geomatik Mühendisliği</w:t>
            </w:r>
          </w:p>
        </w:tc>
        <w:tc>
          <w:tcPr>
            <w:tcW w:w="1843" w:type="dxa"/>
          </w:tcPr>
          <w:p w:rsidR="003778B7" w:rsidRPr="001D42BD" w:rsidRDefault="00691BA1" w:rsidP="00743D37">
            <w:pPr>
              <w:rPr>
                <w:rStyle w:val="markedcontent"/>
                <w:rFonts w:ascii="Times New Roman" w:hAnsi="Times New Roman" w:cs="Times New Roman"/>
                <w:sz w:val="20"/>
                <w:szCs w:val="24"/>
              </w:rPr>
            </w:pPr>
            <w:r w:rsidRPr="001D42BD">
              <w:rPr>
                <w:rFonts w:ascii="Times New Roman" w:hAnsi="Times New Roman" w:cs="Times New Roman"/>
                <w:sz w:val="20"/>
                <w:szCs w:val="24"/>
              </w:rPr>
              <w:t>İnşaat Mühendisliği Doktora Programına başvurabilmek için tabloda ilan edilen mezuniyet şartları ile birlikte “İnşaat Mühendisliği” lisans programından mezun olmak gereklidir.</w:t>
            </w:r>
          </w:p>
        </w:tc>
      </w:tr>
    </w:tbl>
    <w:p w:rsidR="00CE4864" w:rsidRDefault="00CE4864" w:rsidP="00CE4864">
      <w:pPr>
        <w:spacing w:after="0" w:line="360" w:lineRule="auto"/>
        <w:rPr>
          <w:rStyle w:val="markedcontent"/>
          <w:rFonts w:ascii="Times New Roman" w:hAnsi="Times New Roman" w:cs="Times New Roman"/>
          <w:b/>
          <w:sz w:val="24"/>
          <w:szCs w:val="24"/>
        </w:rPr>
      </w:pPr>
    </w:p>
    <w:p w:rsidR="00F20CAB" w:rsidRPr="00F20CAB" w:rsidRDefault="00766695" w:rsidP="00CE4864">
      <w:pPr>
        <w:spacing w:after="0" w:line="36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xml:space="preserve">1. </w:t>
      </w:r>
      <w:r w:rsidR="00F20CAB" w:rsidRPr="00F20CAB">
        <w:rPr>
          <w:rStyle w:val="markedcontent"/>
          <w:rFonts w:ascii="Times New Roman" w:hAnsi="Times New Roman" w:cs="Times New Roman"/>
          <w:b/>
          <w:sz w:val="24"/>
          <w:szCs w:val="24"/>
        </w:rPr>
        <w:t>100/2000 DOKTORA BURSU İÇİN GENEL BAŞVURU ŞARTLARI</w:t>
      </w:r>
    </w:p>
    <w:p w:rsidR="00F20CAB" w:rsidRPr="00F20CAB" w:rsidRDefault="00F20CAB" w:rsidP="00CE4864">
      <w:p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Pr="00F20CAB">
        <w:rPr>
          <w:rStyle w:val="markedcontent"/>
          <w:rFonts w:ascii="Times New Roman" w:hAnsi="Times New Roman" w:cs="Times New Roman"/>
          <w:sz w:val="24"/>
          <w:szCs w:val="24"/>
        </w:rPr>
        <w:t xml:space="preserve">a) T.C. vatandaşı olmak. </w:t>
      </w:r>
    </w:p>
    <w:p w:rsidR="00F20CAB" w:rsidRPr="00F20CAB" w:rsidRDefault="00F20CAB" w:rsidP="00CE4864">
      <w:p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Pr="00F20CAB">
        <w:rPr>
          <w:rStyle w:val="markedcontent"/>
          <w:rFonts w:ascii="Times New Roman" w:hAnsi="Times New Roman" w:cs="Times New Roman"/>
          <w:sz w:val="24"/>
          <w:szCs w:val="24"/>
        </w:rPr>
        <w:t xml:space="preserve">b) İlana ilk başvuru tarihi itibarıyla otuz beş yaşını doldurmamış olmak. </w:t>
      </w:r>
    </w:p>
    <w:p w:rsidR="00F20CAB" w:rsidRPr="00F20CAB" w:rsidRDefault="00F20CAB" w:rsidP="00CE4864">
      <w:p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Pr="00F20CAB">
        <w:rPr>
          <w:rStyle w:val="markedcontent"/>
          <w:rFonts w:ascii="Times New Roman" w:hAnsi="Times New Roman" w:cs="Times New Roman"/>
          <w:sz w:val="24"/>
          <w:szCs w:val="24"/>
        </w:rPr>
        <w:t xml:space="preserve">c) Doktora programı için yüksek lisans derecesine sahip olmak. </w:t>
      </w:r>
      <w:r w:rsidR="00AE409E">
        <w:rPr>
          <w:rStyle w:val="markedcontent"/>
          <w:rFonts w:ascii="Times New Roman" w:hAnsi="Times New Roman" w:cs="Times New Roman"/>
          <w:sz w:val="24"/>
          <w:szCs w:val="24"/>
        </w:rPr>
        <w:t>Doğrudan</w:t>
      </w:r>
      <w:r w:rsidRPr="00F20CAB">
        <w:rPr>
          <w:rStyle w:val="markedcontent"/>
          <w:rFonts w:ascii="Times New Roman" w:hAnsi="Times New Roman" w:cs="Times New Roman"/>
          <w:sz w:val="24"/>
          <w:szCs w:val="24"/>
        </w:rPr>
        <w:t xml:space="preserve"> doktora programı için lisans derecesine sahip olmak. </w:t>
      </w:r>
    </w:p>
    <w:p w:rsidR="00F20CAB" w:rsidRPr="00F20CAB" w:rsidRDefault="00F20CAB" w:rsidP="00CE4864">
      <w:p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Pr="00F20CAB">
        <w:rPr>
          <w:rStyle w:val="markedcontent"/>
          <w:rFonts w:ascii="Times New Roman" w:hAnsi="Times New Roman" w:cs="Times New Roman"/>
          <w:sz w:val="24"/>
          <w:szCs w:val="24"/>
        </w:rPr>
        <w:t xml:space="preserve">ç) Lisansüstü Eğitim ve Öğretim Yönetmeliğinin ve </w:t>
      </w:r>
      <w:r w:rsidR="00AE409E">
        <w:rPr>
          <w:rStyle w:val="markedcontent"/>
          <w:rFonts w:ascii="Times New Roman" w:hAnsi="Times New Roman" w:cs="Times New Roman"/>
          <w:sz w:val="24"/>
          <w:szCs w:val="24"/>
        </w:rPr>
        <w:t>Gümüşhane Üniversitesi’nin</w:t>
      </w:r>
      <w:r w:rsidRPr="00F20CAB">
        <w:rPr>
          <w:rStyle w:val="markedcontent"/>
          <w:rFonts w:ascii="Times New Roman" w:hAnsi="Times New Roman" w:cs="Times New Roman"/>
          <w:sz w:val="24"/>
          <w:szCs w:val="24"/>
        </w:rPr>
        <w:t xml:space="preserve"> başvuru ve kabul şartlarını taşıyor olmak. </w:t>
      </w:r>
    </w:p>
    <w:p w:rsidR="00F20CAB" w:rsidRPr="00F20CAB" w:rsidRDefault="00F20CAB" w:rsidP="00CE4864">
      <w:p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Pr="00F20CAB">
        <w:rPr>
          <w:rStyle w:val="markedcontent"/>
          <w:rFonts w:ascii="Times New Roman" w:hAnsi="Times New Roman" w:cs="Times New Roman"/>
          <w:sz w:val="24"/>
          <w:szCs w:val="24"/>
        </w:rPr>
        <w:t xml:space="preserve">d) Kamu kurum ve kuruluşlarının kadro ve pozisyonlarında çalışmıyor olmak. </w:t>
      </w:r>
    </w:p>
    <w:p w:rsidR="00F20CAB" w:rsidRPr="00F20CAB" w:rsidRDefault="00F20CAB" w:rsidP="00CE4864">
      <w:p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Pr="00F20CAB">
        <w:rPr>
          <w:rStyle w:val="markedcontent"/>
          <w:rFonts w:ascii="Times New Roman" w:hAnsi="Times New Roman" w:cs="Times New Roman"/>
          <w:sz w:val="24"/>
          <w:szCs w:val="24"/>
        </w:rPr>
        <w:t xml:space="preserve">e) Devlet veya Vakıf Yükseköğretim Kurumlarının öğretim elemanı kadro ve pozisyonlarında (kadrolu, kadrosuz, saatlik sözleşmeli, yarı zamanlı vb.) çalışmıyor olmak. </w:t>
      </w:r>
    </w:p>
    <w:p w:rsidR="00F20CAB" w:rsidRDefault="00F20CAB" w:rsidP="00CE4864">
      <w:p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Pr="00F20CAB">
        <w:rPr>
          <w:rStyle w:val="markedcontent"/>
          <w:rFonts w:ascii="Times New Roman" w:hAnsi="Times New Roman" w:cs="Times New Roman"/>
          <w:sz w:val="24"/>
          <w:szCs w:val="24"/>
        </w:rPr>
        <w:t>f) Halen devlet yükseköğretim kurumunda doktora eğitimine devam ediyorsa tez aşamasına geçmemiş olmak.</w:t>
      </w:r>
    </w:p>
    <w:p w:rsidR="00743D37" w:rsidRDefault="00743D37" w:rsidP="00CE4864">
      <w:p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t>g) Başvuru yapılan alt alanda doktora tez çalışmasını yürütecek ve tamamlayacak olmak.</w:t>
      </w:r>
    </w:p>
    <w:p w:rsidR="00743D37" w:rsidRDefault="00743D37" w:rsidP="00CE4864">
      <w:p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t>h) 1. İlan edilen bir alt alan için en az 3 öğrencinin kazanması ve en az 3 öğrencinin kayıt yaptırması durumunda bu kişiler 100/2000 bursiyeri olarak YÖK’e bildirilecektir.</w:t>
      </w:r>
    </w:p>
    <w:p w:rsidR="00743D37" w:rsidRDefault="00743D37" w:rsidP="00F11E2C">
      <w:pPr>
        <w:spacing w:after="0" w:line="360" w:lineRule="auto"/>
        <w:ind w:firstLine="99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2. </w:t>
      </w:r>
      <w:r w:rsidR="00BB67C5">
        <w:rPr>
          <w:rStyle w:val="markedcontent"/>
          <w:rFonts w:ascii="Times New Roman" w:hAnsi="Times New Roman" w:cs="Times New Roman"/>
          <w:sz w:val="24"/>
          <w:szCs w:val="24"/>
        </w:rPr>
        <w:t>B</w:t>
      </w:r>
      <w:r>
        <w:rPr>
          <w:rStyle w:val="markedcontent"/>
          <w:rFonts w:ascii="Times New Roman" w:hAnsi="Times New Roman" w:cs="Times New Roman"/>
          <w:sz w:val="24"/>
          <w:szCs w:val="24"/>
        </w:rPr>
        <w:t xml:space="preserve">ir alt alanda en az 3 öğrenci kazanıp kayıt yaptıran öğrenci </w:t>
      </w:r>
      <w:r w:rsidR="00BB67C5">
        <w:rPr>
          <w:rStyle w:val="markedcontent"/>
          <w:rFonts w:ascii="Times New Roman" w:hAnsi="Times New Roman" w:cs="Times New Roman"/>
          <w:sz w:val="24"/>
          <w:szCs w:val="24"/>
        </w:rPr>
        <w:t>sayısı üçten az olursa, kayıt yaptıran öğrenciler talep etmeleri halinde normal öğrenci (burssuz) olarak öğrenimine devam edebilir.</w:t>
      </w:r>
    </w:p>
    <w:p w:rsidR="00BB67C5" w:rsidRDefault="00950A77" w:rsidP="00F11E2C">
      <w:pPr>
        <w:spacing w:after="0" w:line="360" w:lineRule="auto"/>
        <w:ind w:firstLine="99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3. B</w:t>
      </w:r>
      <w:r w:rsidR="00BB67C5">
        <w:rPr>
          <w:rStyle w:val="markedcontent"/>
          <w:rFonts w:ascii="Times New Roman" w:hAnsi="Times New Roman" w:cs="Times New Roman"/>
          <w:sz w:val="24"/>
          <w:szCs w:val="24"/>
        </w:rPr>
        <w:t>ir alt alanda kazanan sayısı üçün altında olursa bu alt alana öğrenci kaydı alınmayacaktır.</w:t>
      </w:r>
    </w:p>
    <w:p w:rsidR="00AE409E" w:rsidRDefault="00AE409E" w:rsidP="00F11E2C">
      <w:pPr>
        <w:spacing w:after="0" w:line="360" w:lineRule="auto"/>
        <w:ind w:firstLine="99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k) Başvurular şahsen Gümüşhane Üniversitesi Lisansüstü Eğitim Enstitüsü’ne yapılacaktır. </w:t>
      </w:r>
      <w:r w:rsidR="00F5554F">
        <w:rPr>
          <w:rStyle w:val="markedcontent"/>
          <w:rFonts w:ascii="Times New Roman" w:hAnsi="Times New Roman" w:cs="Times New Roman"/>
          <w:sz w:val="24"/>
          <w:szCs w:val="24"/>
        </w:rPr>
        <w:t>Başvuru tarihi ve saatinden sonra yapılan başvurular değerlendirmeye alınmaz. Posta vb. yol ile yapılan başvurular kabul edilmez.</w:t>
      </w:r>
    </w:p>
    <w:p w:rsidR="00CE4864" w:rsidRDefault="00CE4864" w:rsidP="00600B43">
      <w:pPr>
        <w:jc w:val="both"/>
        <w:rPr>
          <w:rStyle w:val="markedcontent"/>
          <w:rFonts w:ascii="Times New Roman" w:hAnsi="Times New Roman" w:cs="Times New Roman"/>
          <w:sz w:val="24"/>
          <w:szCs w:val="24"/>
        </w:rPr>
      </w:pPr>
    </w:p>
    <w:p w:rsidR="00766695" w:rsidRDefault="00CE4864" w:rsidP="00CE486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925410">
        <w:rPr>
          <w:rFonts w:ascii="Times New Roman" w:hAnsi="Times New Roman" w:cs="Times New Roman"/>
          <w:b/>
          <w:sz w:val="24"/>
          <w:szCs w:val="24"/>
        </w:rPr>
        <w:t xml:space="preserve">2. </w:t>
      </w:r>
      <w:r w:rsidR="001C1B28">
        <w:rPr>
          <w:rFonts w:ascii="Times New Roman" w:hAnsi="Times New Roman" w:cs="Times New Roman"/>
          <w:b/>
          <w:sz w:val="24"/>
          <w:szCs w:val="24"/>
        </w:rPr>
        <w:t>GÜMÜŞHANE ÜNİVERSİTESİ</w:t>
      </w:r>
      <w:r w:rsidR="00925410">
        <w:rPr>
          <w:rFonts w:ascii="Times New Roman" w:hAnsi="Times New Roman" w:cs="Times New Roman"/>
          <w:b/>
          <w:sz w:val="24"/>
          <w:szCs w:val="24"/>
        </w:rPr>
        <w:t xml:space="preserve"> DOKTORA BAŞVURU KOŞULLAR</w:t>
      </w:r>
      <w:r w:rsidR="007E1FA8">
        <w:rPr>
          <w:rFonts w:ascii="Times New Roman" w:hAnsi="Times New Roman" w:cs="Times New Roman"/>
          <w:b/>
          <w:sz w:val="24"/>
          <w:szCs w:val="24"/>
        </w:rPr>
        <w:t>I</w:t>
      </w:r>
      <w:r>
        <w:rPr>
          <w:rFonts w:ascii="Times New Roman" w:hAnsi="Times New Roman" w:cs="Times New Roman"/>
          <w:b/>
          <w:sz w:val="24"/>
          <w:szCs w:val="24"/>
        </w:rPr>
        <w:t xml:space="preserve"> ve</w:t>
      </w:r>
      <w:r w:rsidR="00925410">
        <w:rPr>
          <w:rFonts w:ascii="Times New Roman" w:hAnsi="Times New Roman" w:cs="Times New Roman"/>
          <w:b/>
          <w:sz w:val="24"/>
          <w:szCs w:val="24"/>
        </w:rPr>
        <w:t xml:space="preserve"> İSTENEN BELGELER </w:t>
      </w:r>
    </w:p>
    <w:p w:rsidR="00925410" w:rsidRPr="003778B7" w:rsidRDefault="00925410" w:rsidP="00CE4864">
      <w:pPr>
        <w:spacing w:after="0" w:line="360" w:lineRule="auto"/>
        <w:jc w:val="both"/>
        <w:rPr>
          <w:rFonts w:ascii="Times New Roman" w:hAnsi="Times New Roman" w:cs="Times New Roman"/>
          <w:b/>
          <w:sz w:val="24"/>
          <w:szCs w:val="24"/>
        </w:rPr>
      </w:pPr>
    </w:p>
    <w:p w:rsidR="009010B8" w:rsidRPr="00766695" w:rsidRDefault="00925410" w:rsidP="007666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2.1</w:t>
      </w:r>
      <w:r w:rsidR="00766695" w:rsidRPr="00766695">
        <w:rPr>
          <w:rFonts w:ascii="Times New Roman" w:hAnsi="Times New Roman" w:cs="Times New Roman"/>
          <w:b/>
          <w:sz w:val="24"/>
          <w:szCs w:val="24"/>
        </w:rPr>
        <w:t>. BAŞVURU KOŞULLARI</w:t>
      </w:r>
    </w:p>
    <w:p w:rsidR="00766695" w:rsidRPr="009010B8" w:rsidRDefault="00766695" w:rsidP="00766695">
      <w:pPr>
        <w:spacing w:after="0" w:line="240" w:lineRule="auto"/>
        <w:jc w:val="both"/>
        <w:rPr>
          <w:rFonts w:ascii="Times New Roman" w:hAnsi="Times New Roman" w:cs="Times New Roman"/>
          <w:sz w:val="24"/>
          <w:szCs w:val="24"/>
        </w:rPr>
      </w:pPr>
    </w:p>
    <w:p w:rsidR="009010B8" w:rsidRPr="009010B8" w:rsidRDefault="009010B8" w:rsidP="009010B8">
      <w:pPr>
        <w:spacing w:after="0" w:line="240" w:lineRule="auto"/>
        <w:rPr>
          <w:rFonts w:ascii="Times New Roman" w:hAnsi="Times New Roman" w:cs="Times New Roman"/>
          <w:b/>
          <w:sz w:val="24"/>
          <w:szCs w:val="24"/>
        </w:rPr>
      </w:pPr>
      <w:r w:rsidRPr="009010B8">
        <w:rPr>
          <w:rFonts w:ascii="Times New Roman" w:hAnsi="Times New Roman" w:cs="Times New Roman"/>
          <w:b/>
          <w:sz w:val="24"/>
          <w:szCs w:val="24"/>
        </w:rPr>
        <w:tab/>
      </w:r>
      <w:r w:rsidR="00925410">
        <w:rPr>
          <w:rFonts w:ascii="Times New Roman" w:hAnsi="Times New Roman" w:cs="Times New Roman"/>
          <w:b/>
          <w:sz w:val="24"/>
          <w:szCs w:val="24"/>
        </w:rPr>
        <w:t>2.</w:t>
      </w:r>
      <w:r w:rsidRPr="009010B8">
        <w:rPr>
          <w:rFonts w:ascii="Times New Roman" w:hAnsi="Times New Roman" w:cs="Times New Roman"/>
          <w:b/>
          <w:sz w:val="24"/>
          <w:szCs w:val="24"/>
        </w:rPr>
        <w:t>1.</w:t>
      </w:r>
      <w:r w:rsidR="00766695">
        <w:rPr>
          <w:rFonts w:ascii="Times New Roman" w:hAnsi="Times New Roman" w:cs="Times New Roman"/>
          <w:b/>
          <w:sz w:val="24"/>
          <w:szCs w:val="24"/>
        </w:rPr>
        <w:t>1.</w:t>
      </w:r>
      <w:r w:rsidRPr="009010B8">
        <w:rPr>
          <w:rFonts w:ascii="Times New Roman" w:hAnsi="Times New Roman" w:cs="Times New Roman"/>
          <w:b/>
          <w:sz w:val="24"/>
          <w:szCs w:val="24"/>
        </w:rPr>
        <w:t xml:space="preserve"> Doktora Başvuru Koşulları</w:t>
      </w:r>
    </w:p>
    <w:p w:rsidR="009010B8" w:rsidRPr="009010B8" w:rsidRDefault="009010B8" w:rsidP="009010B8">
      <w:pPr>
        <w:spacing w:after="0" w:line="240" w:lineRule="auto"/>
        <w:rPr>
          <w:rFonts w:ascii="Times New Roman" w:hAnsi="Times New Roman" w:cs="Times New Roman"/>
          <w:sz w:val="24"/>
          <w:szCs w:val="24"/>
        </w:rPr>
      </w:pPr>
    </w:p>
    <w:p w:rsidR="009010B8" w:rsidRPr="009010B8" w:rsidRDefault="009010B8" w:rsidP="00901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Pr="009010B8">
        <w:rPr>
          <w:rFonts w:ascii="Times New Roman" w:hAnsi="Times New Roman" w:cs="Times New Roman"/>
          <w:sz w:val="24"/>
          <w:szCs w:val="24"/>
        </w:rPr>
        <w:t>Adaylar YDS/YÖKDİL yabancı dil seviye belirleme sınavından en az 55 puan veya denkliği YÖK tarafından kabul gören bir sınavdan eşdeğer bir puan almalıdır. Kabul edilecek yabancı diller YÖK’ün doçentlik başvurusunda kabul ettiği dillerden biri olmalıdır. Yabancı dil belgeleri Yüksek Lisans ve Doktora alımlarında 5 yıl geçerlidir.</w:t>
      </w:r>
    </w:p>
    <w:p w:rsidR="009010B8" w:rsidRPr="009010B8" w:rsidRDefault="009010B8" w:rsidP="00901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sidRPr="009010B8">
        <w:rPr>
          <w:rFonts w:ascii="Times New Roman" w:hAnsi="Times New Roman" w:cs="Times New Roman"/>
          <w:sz w:val="24"/>
          <w:szCs w:val="24"/>
        </w:rPr>
        <w:t>ALES puanı</w:t>
      </w:r>
      <w:r w:rsidR="00950A77">
        <w:rPr>
          <w:rFonts w:ascii="Times New Roman" w:hAnsi="Times New Roman" w:cs="Times New Roman"/>
          <w:sz w:val="24"/>
          <w:szCs w:val="24"/>
        </w:rPr>
        <w:t>,</w:t>
      </w:r>
      <w:r w:rsidRPr="009010B8">
        <w:rPr>
          <w:rFonts w:ascii="Times New Roman" w:hAnsi="Times New Roman" w:cs="Times New Roman"/>
          <w:sz w:val="24"/>
          <w:szCs w:val="24"/>
        </w:rPr>
        <w:t xml:space="preserve"> SAY puan türünde en az 55 olmalıdır.</w:t>
      </w:r>
    </w:p>
    <w:p w:rsidR="009010B8" w:rsidRPr="00825AF6" w:rsidRDefault="009010B8" w:rsidP="00825AF6">
      <w:pPr>
        <w:tabs>
          <w:tab w:val="left" w:pos="708"/>
          <w:tab w:val="left" w:pos="1416"/>
          <w:tab w:val="left" w:pos="2124"/>
          <w:tab w:val="left" w:pos="2832"/>
          <w:tab w:val="left" w:pos="3540"/>
          <w:tab w:val="left" w:pos="4248"/>
          <w:tab w:val="left" w:pos="4956"/>
          <w:tab w:val="left" w:pos="5664"/>
          <w:tab w:val="left" w:pos="6372"/>
          <w:tab w:val="left" w:pos="7080"/>
          <w:tab w:val="left" w:pos="7741"/>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c. </w:t>
      </w:r>
      <w:r w:rsidRPr="009010B8">
        <w:rPr>
          <w:rFonts w:ascii="Times New Roman" w:hAnsi="Times New Roman" w:cs="Times New Roman"/>
          <w:sz w:val="24"/>
          <w:szCs w:val="24"/>
        </w:rPr>
        <w:t>ALES puanının geçerlilik süresi alınış tarihinden itibaren 5 yıldır.</w:t>
      </w:r>
      <w:r w:rsidR="00825AF6" w:rsidRPr="00825AF6">
        <w:rPr>
          <w:rFonts w:ascii="Times New Roman" w:hAnsi="Times New Roman" w:cs="Times New Roman"/>
          <w:color w:val="000000" w:themeColor="text1"/>
          <w:sz w:val="24"/>
          <w:szCs w:val="24"/>
        </w:rPr>
        <w:tab/>
      </w:r>
    </w:p>
    <w:p w:rsidR="009010B8" w:rsidRPr="00911EEF" w:rsidRDefault="009010B8" w:rsidP="009010B8">
      <w:pPr>
        <w:spacing w:after="0" w:line="360" w:lineRule="auto"/>
        <w:jc w:val="both"/>
        <w:rPr>
          <w:rFonts w:ascii="Times New Roman" w:hAnsi="Times New Roman" w:cs="Times New Roman"/>
          <w:sz w:val="24"/>
          <w:szCs w:val="24"/>
        </w:rPr>
      </w:pPr>
      <w:r w:rsidRPr="00911EEF">
        <w:rPr>
          <w:rFonts w:ascii="Times New Roman" w:hAnsi="Times New Roman" w:cs="Times New Roman"/>
          <w:sz w:val="24"/>
          <w:szCs w:val="24"/>
        </w:rPr>
        <w:tab/>
        <w:t>d. Yurtdışında ikamet eden Türk Vatandaşı adayların başvuru şartları Yabancı Uyruklu Başvuru Koşulları</w:t>
      </w:r>
      <w:r w:rsidR="00825AF6" w:rsidRPr="00911EEF">
        <w:rPr>
          <w:rStyle w:val="DipnotBavurusu"/>
          <w:rFonts w:ascii="Times New Roman" w:hAnsi="Times New Roman" w:cs="Times New Roman"/>
          <w:sz w:val="24"/>
          <w:szCs w:val="24"/>
        </w:rPr>
        <w:footnoteReference w:id="1"/>
      </w:r>
      <w:r w:rsidRPr="00911EEF">
        <w:rPr>
          <w:rFonts w:ascii="Times New Roman" w:hAnsi="Times New Roman" w:cs="Times New Roman"/>
          <w:sz w:val="24"/>
          <w:szCs w:val="24"/>
        </w:rPr>
        <w:t xml:space="preserve"> altında belirtilmiştir.</w:t>
      </w:r>
    </w:p>
    <w:p w:rsidR="009010B8" w:rsidRPr="00911EEF" w:rsidRDefault="009010B8" w:rsidP="009010B8">
      <w:pPr>
        <w:spacing w:after="0" w:line="360" w:lineRule="auto"/>
        <w:jc w:val="both"/>
        <w:rPr>
          <w:rFonts w:ascii="Times New Roman" w:hAnsi="Times New Roman" w:cs="Times New Roman"/>
          <w:sz w:val="24"/>
          <w:szCs w:val="24"/>
        </w:rPr>
      </w:pPr>
      <w:r w:rsidRPr="00911EEF">
        <w:rPr>
          <w:rFonts w:ascii="Times New Roman" w:hAnsi="Times New Roman" w:cs="Times New Roman"/>
          <w:sz w:val="24"/>
          <w:szCs w:val="24"/>
        </w:rPr>
        <w:tab/>
        <w:t>e. Adayların bu ilanda yer alan “Başvuruya Esas Teşkil Eden Program Tablosu”nda belirtilen ilgili lisans ve/veya tezli yüksek lisans programlarının birinden mezun olmaları zorunludur. Tezli yüksek lisans mezuniyet genel not ortalamasının (AGNO) 4’lük sisteme göre en az 3,00 olması, 100’lük sisteme göre ise en az 76,66 olması gerekir.</w:t>
      </w:r>
    </w:p>
    <w:p w:rsidR="009010B8" w:rsidRPr="00911EEF" w:rsidRDefault="009010B8" w:rsidP="009010B8">
      <w:pPr>
        <w:spacing w:after="0" w:line="360" w:lineRule="auto"/>
        <w:jc w:val="both"/>
        <w:rPr>
          <w:rFonts w:ascii="Times New Roman" w:hAnsi="Times New Roman" w:cs="Times New Roman"/>
          <w:sz w:val="24"/>
          <w:szCs w:val="24"/>
        </w:rPr>
      </w:pPr>
      <w:r w:rsidRPr="00911EEF">
        <w:rPr>
          <w:rFonts w:ascii="Times New Roman" w:hAnsi="Times New Roman" w:cs="Times New Roman"/>
          <w:sz w:val="24"/>
          <w:szCs w:val="24"/>
        </w:rPr>
        <w:tab/>
        <w:t>f. Doktora programlarına başvurularda, ilgili alanda lisans mezunu olmak ve “Başvuruya Esas Teşkil Eden Program Tablosu”nda gösterilen alanlarda tezli yüksek lisans mezunu olmak gerekmektedir.</w:t>
      </w:r>
    </w:p>
    <w:p w:rsidR="009010B8" w:rsidRPr="00911EEF" w:rsidRDefault="009010B8" w:rsidP="009010B8">
      <w:pPr>
        <w:spacing w:after="0" w:line="240" w:lineRule="auto"/>
        <w:rPr>
          <w:rFonts w:ascii="Times New Roman" w:hAnsi="Times New Roman" w:cs="Times New Roman"/>
          <w:sz w:val="24"/>
          <w:szCs w:val="24"/>
        </w:rPr>
      </w:pPr>
    </w:p>
    <w:p w:rsidR="009010B8" w:rsidRPr="00911EEF" w:rsidRDefault="009010B8" w:rsidP="009010B8">
      <w:pPr>
        <w:spacing w:after="0" w:line="240" w:lineRule="auto"/>
        <w:rPr>
          <w:rFonts w:ascii="Times New Roman" w:hAnsi="Times New Roman" w:cs="Times New Roman"/>
          <w:b/>
          <w:sz w:val="24"/>
          <w:szCs w:val="24"/>
        </w:rPr>
      </w:pPr>
      <w:r w:rsidRPr="00911EEF">
        <w:rPr>
          <w:rFonts w:ascii="Times New Roman" w:hAnsi="Times New Roman" w:cs="Times New Roman"/>
          <w:b/>
          <w:sz w:val="24"/>
          <w:szCs w:val="24"/>
        </w:rPr>
        <w:tab/>
      </w:r>
      <w:r w:rsidR="00925410" w:rsidRPr="00911EEF">
        <w:rPr>
          <w:rFonts w:ascii="Times New Roman" w:hAnsi="Times New Roman" w:cs="Times New Roman"/>
          <w:b/>
          <w:sz w:val="24"/>
          <w:szCs w:val="24"/>
        </w:rPr>
        <w:t>2.</w:t>
      </w:r>
      <w:r w:rsidR="00766695" w:rsidRPr="00911EEF">
        <w:rPr>
          <w:rFonts w:ascii="Times New Roman" w:hAnsi="Times New Roman" w:cs="Times New Roman"/>
          <w:b/>
          <w:sz w:val="24"/>
          <w:szCs w:val="24"/>
        </w:rPr>
        <w:t>1.</w:t>
      </w:r>
      <w:r w:rsidRPr="00911EEF">
        <w:rPr>
          <w:rFonts w:ascii="Times New Roman" w:hAnsi="Times New Roman" w:cs="Times New Roman"/>
          <w:b/>
          <w:sz w:val="24"/>
          <w:szCs w:val="24"/>
        </w:rPr>
        <w:t>2. Doğrudan Doktora Başvuru Koşulları</w:t>
      </w:r>
    </w:p>
    <w:p w:rsidR="009010B8" w:rsidRPr="00911EEF" w:rsidRDefault="009010B8" w:rsidP="009010B8">
      <w:pPr>
        <w:spacing w:after="0" w:line="240" w:lineRule="auto"/>
        <w:rPr>
          <w:rFonts w:ascii="Times New Roman" w:hAnsi="Times New Roman" w:cs="Times New Roman"/>
          <w:sz w:val="24"/>
          <w:szCs w:val="24"/>
        </w:rPr>
      </w:pPr>
    </w:p>
    <w:p w:rsidR="009010B8" w:rsidRPr="009010B8" w:rsidRDefault="009010B8" w:rsidP="009010B8">
      <w:pPr>
        <w:spacing w:after="0" w:line="360" w:lineRule="auto"/>
        <w:jc w:val="both"/>
        <w:rPr>
          <w:rFonts w:ascii="Times New Roman" w:hAnsi="Times New Roman" w:cs="Times New Roman"/>
          <w:sz w:val="24"/>
          <w:szCs w:val="24"/>
        </w:rPr>
      </w:pPr>
      <w:r w:rsidRPr="00911EEF">
        <w:rPr>
          <w:rFonts w:ascii="Times New Roman" w:hAnsi="Times New Roman" w:cs="Times New Roman"/>
          <w:sz w:val="24"/>
          <w:szCs w:val="24"/>
        </w:rPr>
        <w:tab/>
        <w:t>a. Lisans mezunu adayların doğrudan doktora programlarına başvurularında, bu ilanda yer alan “</w:t>
      </w:r>
      <w:r w:rsidR="00DA6C73" w:rsidRPr="00911EEF">
        <w:rPr>
          <w:rFonts w:ascii="Times New Roman" w:hAnsi="Times New Roman" w:cs="Times New Roman"/>
          <w:sz w:val="24"/>
          <w:szCs w:val="24"/>
        </w:rPr>
        <w:t>Başvuru Yapabilmek İçin Gerekli Mezuniyet Alanı</w:t>
      </w:r>
      <w:r w:rsidRPr="00911EEF">
        <w:rPr>
          <w:rFonts w:ascii="Times New Roman" w:hAnsi="Times New Roman" w:cs="Times New Roman"/>
          <w:sz w:val="24"/>
          <w:szCs w:val="24"/>
        </w:rPr>
        <w:t xml:space="preserve">”nda belirtilen ilgili lisans programlarının birinden mezun olmaları zorunludur. Lisans mezuniyet genel not </w:t>
      </w:r>
      <w:r w:rsidRPr="009010B8">
        <w:rPr>
          <w:rFonts w:ascii="Times New Roman" w:hAnsi="Times New Roman" w:cs="Times New Roman"/>
          <w:sz w:val="24"/>
          <w:szCs w:val="24"/>
        </w:rPr>
        <w:lastRenderedPageBreak/>
        <w:t>ortalamasının (AGNO) 4’lük sisteme göre en az 3,00 olması, 100’lük sisteme göre ise en az 76,66 olması gerekir.</w:t>
      </w:r>
    </w:p>
    <w:p w:rsidR="009010B8" w:rsidRPr="009010B8" w:rsidRDefault="009010B8" w:rsidP="00901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sidRPr="009010B8">
        <w:rPr>
          <w:rFonts w:ascii="Times New Roman" w:hAnsi="Times New Roman" w:cs="Times New Roman"/>
          <w:sz w:val="24"/>
          <w:szCs w:val="24"/>
        </w:rPr>
        <w:t xml:space="preserve">Doğrudan doktora programına başvuran adayların ilgili ALES (Akademik Personel ve Lisansüstü Eğitimi Giriş Sınavı) </w:t>
      </w:r>
      <w:r w:rsidR="00950A77">
        <w:rPr>
          <w:rFonts w:ascii="Times New Roman" w:hAnsi="Times New Roman" w:cs="Times New Roman"/>
          <w:sz w:val="24"/>
          <w:szCs w:val="24"/>
        </w:rPr>
        <w:t xml:space="preserve">SAY </w:t>
      </w:r>
      <w:r w:rsidRPr="009010B8">
        <w:rPr>
          <w:rFonts w:ascii="Times New Roman" w:hAnsi="Times New Roman" w:cs="Times New Roman"/>
          <w:sz w:val="24"/>
          <w:szCs w:val="24"/>
        </w:rPr>
        <w:t>puanının en az 80 olması gerekir. ALES puanının geçerlilik süresi, alınış (açıklanma) tarihinden itibaren 5 yıldır.</w:t>
      </w:r>
    </w:p>
    <w:p w:rsidR="009010B8" w:rsidRDefault="009010B8" w:rsidP="00901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 </w:t>
      </w:r>
      <w:r w:rsidRPr="009010B8">
        <w:rPr>
          <w:rFonts w:ascii="Times New Roman" w:hAnsi="Times New Roman" w:cs="Times New Roman"/>
          <w:sz w:val="24"/>
          <w:szCs w:val="24"/>
        </w:rPr>
        <w:t>Doğrudan doktora programlarına başvuran adayların ALES puanı ile lisans mezuniyet genel not ortalaması haricindeki ilgili diğer tüm doktora başvuru şartlarını da sağlamaları zorunludur.</w:t>
      </w:r>
    </w:p>
    <w:p w:rsidR="007E1FA8" w:rsidRDefault="00766695" w:rsidP="009010B8">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9010B8" w:rsidRDefault="007E1FA8" w:rsidP="009010B8">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925410">
        <w:rPr>
          <w:rFonts w:ascii="Times New Roman" w:hAnsi="Times New Roman" w:cs="Times New Roman"/>
          <w:b/>
          <w:sz w:val="24"/>
          <w:szCs w:val="24"/>
        </w:rPr>
        <w:t>2</w:t>
      </w:r>
      <w:r w:rsidR="00766695" w:rsidRPr="00766695">
        <w:rPr>
          <w:rFonts w:ascii="Times New Roman" w:hAnsi="Times New Roman" w:cs="Times New Roman"/>
          <w:b/>
          <w:sz w:val="24"/>
          <w:szCs w:val="24"/>
        </w:rPr>
        <w:t>.</w:t>
      </w:r>
      <w:r w:rsidR="00925410">
        <w:rPr>
          <w:rFonts w:ascii="Times New Roman" w:hAnsi="Times New Roman" w:cs="Times New Roman"/>
          <w:b/>
          <w:sz w:val="24"/>
          <w:szCs w:val="24"/>
        </w:rPr>
        <w:t>2.</w:t>
      </w:r>
      <w:r w:rsidR="00766695" w:rsidRPr="00766695">
        <w:rPr>
          <w:rFonts w:ascii="Times New Roman" w:hAnsi="Times New Roman" w:cs="Times New Roman"/>
          <w:b/>
          <w:sz w:val="24"/>
          <w:szCs w:val="24"/>
        </w:rPr>
        <w:t xml:space="preserve"> GEREKLİ BELGELER</w:t>
      </w:r>
    </w:p>
    <w:p w:rsidR="005B22D6" w:rsidRDefault="005B22D6" w:rsidP="009010B8">
      <w:pPr>
        <w:spacing w:after="0" w:line="240" w:lineRule="auto"/>
        <w:rPr>
          <w:rFonts w:ascii="Times New Roman" w:hAnsi="Times New Roman" w:cs="Times New Roman"/>
          <w:b/>
          <w:sz w:val="24"/>
          <w:szCs w:val="24"/>
        </w:rPr>
      </w:pPr>
    </w:p>
    <w:p w:rsidR="00925410" w:rsidRDefault="00F11E2C" w:rsidP="00CE486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1</w:t>
      </w:r>
      <w:r w:rsidR="00925410">
        <w:rPr>
          <w:rFonts w:ascii="Times New Roman" w:hAnsi="Times New Roman" w:cs="Times New Roman"/>
          <w:b/>
          <w:sz w:val="24"/>
          <w:szCs w:val="24"/>
        </w:rPr>
        <w:t xml:space="preserve">. Diploma </w:t>
      </w:r>
      <w:r w:rsidR="00CE4864">
        <w:rPr>
          <w:rFonts w:ascii="Times New Roman" w:hAnsi="Times New Roman" w:cs="Times New Roman"/>
          <w:b/>
          <w:sz w:val="24"/>
          <w:szCs w:val="24"/>
        </w:rPr>
        <w:t>ya da Mezuniyet Belgesi</w:t>
      </w:r>
    </w:p>
    <w:p w:rsidR="00925410" w:rsidRPr="00325350" w:rsidRDefault="00325350" w:rsidP="00CE48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5410" w:rsidRPr="00325350">
        <w:rPr>
          <w:rFonts w:ascii="Times New Roman" w:hAnsi="Times New Roman" w:cs="Times New Roman"/>
          <w:sz w:val="24"/>
          <w:szCs w:val="24"/>
        </w:rPr>
        <w:t xml:space="preserve">-Lisans ve yüksek lisans diplomalarının ya da mezuniyet belgelerinin aslı veya E-Devlet’te </w:t>
      </w:r>
      <w:r w:rsidRPr="00325350">
        <w:rPr>
          <w:rFonts w:ascii="Times New Roman" w:hAnsi="Times New Roman" w:cs="Times New Roman"/>
          <w:sz w:val="24"/>
          <w:szCs w:val="24"/>
        </w:rPr>
        <w:t>Yükseköğretim Sorgula ‘dan alınan lisans ve yüksek lisans mezun belgeleri,</w:t>
      </w:r>
    </w:p>
    <w:p w:rsidR="00325350" w:rsidRPr="00325350" w:rsidRDefault="00325350" w:rsidP="00CE48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25350">
        <w:rPr>
          <w:rFonts w:ascii="Times New Roman" w:hAnsi="Times New Roman" w:cs="Times New Roman"/>
          <w:sz w:val="24"/>
          <w:szCs w:val="24"/>
        </w:rPr>
        <w:t>-Yurtdışından alınan lisans ve/veya yüksek lisans dereceleri için diplomalara YÖK tarafından verilen denklik belgesinin noter onaylı sureti ve transkriptin Türkçe çevirisi zorunludur.</w:t>
      </w:r>
    </w:p>
    <w:p w:rsidR="00325350" w:rsidRDefault="00325350" w:rsidP="00CE4864">
      <w:pPr>
        <w:spacing w:after="0" w:line="360" w:lineRule="auto"/>
        <w:jc w:val="both"/>
        <w:rPr>
          <w:rFonts w:ascii="Times New Roman" w:hAnsi="Times New Roman" w:cs="Times New Roman"/>
          <w:b/>
          <w:sz w:val="24"/>
          <w:szCs w:val="24"/>
        </w:rPr>
      </w:pPr>
      <w:r w:rsidRPr="00DA6C73">
        <w:rPr>
          <w:rFonts w:ascii="Times New Roman" w:hAnsi="Times New Roman" w:cs="Times New Roman"/>
          <w:b/>
          <w:sz w:val="24"/>
          <w:szCs w:val="24"/>
        </w:rPr>
        <w:tab/>
      </w:r>
      <w:r w:rsidR="00F11E2C">
        <w:rPr>
          <w:rFonts w:ascii="Times New Roman" w:hAnsi="Times New Roman" w:cs="Times New Roman"/>
          <w:b/>
          <w:sz w:val="24"/>
          <w:szCs w:val="24"/>
        </w:rPr>
        <w:t>2</w:t>
      </w:r>
      <w:r w:rsidRPr="00DA6C73">
        <w:rPr>
          <w:rFonts w:ascii="Times New Roman" w:hAnsi="Times New Roman" w:cs="Times New Roman"/>
          <w:b/>
          <w:sz w:val="24"/>
          <w:szCs w:val="24"/>
        </w:rPr>
        <w:t>. Transkript</w:t>
      </w:r>
    </w:p>
    <w:p w:rsidR="00DA6C73" w:rsidRPr="005B22D6" w:rsidRDefault="00DA6C73" w:rsidP="00CE4864">
      <w:pPr>
        <w:spacing w:after="0" w:line="360" w:lineRule="auto"/>
        <w:jc w:val="both"/>
        <w:rPr>
          <w:rFonts w:ascii="Times New Roman" w:hAnsi="Times New Roman" w:cs="Times New Roman"/>
          <w:sz w:val="24"/>
          <w:szCs w:val="24"/>
        </w:rPr>
      </w:pPr>
      <w:r w:rsidRPr="005B22D6">
        <w:rPr>
          <w:rFonts w:ascii="Times New Roman" w:hAnsi="Times New Roman" w:cs="Times New Roman"/>
          <w:sz w:val="24"/>
          <w:szCs w:val="24"/>
        </w:rPr>
        <w:tab/>
        <w:t>-Lisans ve yüksek</w:t>
      </w:r>
      <w:r w:rsidR="00CE4864">
        <w:rPr>
          <w:rFonts w:ascii="Times New Roman" w:hAnsi="Times New Roman" w:cs="Times New Roman"/>
          <w:sz w:val="24"/>
          <w:szCs w:val="24"/>
        </w:rPr>
        <w:t xml:space="preserve"> </w:t>
      </w:r>
      <w:r w:rsidRPr="005B22D6">
        <w:rPr>
          <w:rFonts w:ascii="Times New Roman" w:hAnsi="Times New Roman" w:cs="Times New Roman"/>
          <w:sz w:val="24"/>
          <w:szCs w:val="24"/>
        </w:rPr>
        <w:t xml:space="preserve">lisans </w:t>
      </w:r>
      <w:r w:rsidR="00CE4864" w:rsidRPr="005B22D6">
        <w:rPr>
          <w:rFonts w:ascii="Times New Roman" w:hAnsi="Times New Roman" w:cs="Times New Roman"/>
          <w:sz w:val="24"/>
          <w:szCs w:val="24"/>
        </w:rPr>
        <w:t>transkriptlerinin</w:t>
      </w:r>
      <w:r w:rsidRPr="005B22D6">
        <w:rPr>
          <w:rFonts w:ascii="Times New Roman" w:hAnsi="Times New Roman" w:cs="Times New Roman"/>
          <w:sz w:val="24"/>
          <w:szCs w:val="24"/>
        </w:rPr>
        <w:t xml:space="preserve"> aslı veya noter onaylı suretleri (diploma eki kabul edilmez)</w:t>
      </w:r>
    </w:p>
    <w:p w:rsidR="00DA6C73" w:rsidRPr="009010B8" w:rsidRDefault="00DA6C73" w:rsidP="00CE486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t>-</w:t>
      </w:r>
      <w:r w:rsidRPr="00DA6C73">
        <w:rPr>
          <w:rFonts w:ascii="Times New Roman" w:hAnsi="Times New Roman" w:cs="Times New Roman"/>
          <w:sz w:val="24"/>
          <w:szCs w:val="24"/>
        </w:rPr>
        <w:t xml:space="preserve"> </w:t>
      </w:r>
      <w:r w:rsidRPr="009010B8">
        <w:rPr>
          <w:rFonts w:ascii="Times New Roman" w:hAnsi="Times New Roman" w:cs="Times New Roman"/>
          <w:sz w:val="24"/>
          <w:szCs w:val="24"/>
        </w:rPr>
        <w:t>Tezli yüksek lisans mezuniyet genel not ortalamasının (AGNO) 4’lük sisteme göre en az 3,00</w:t>
      </w:r>
      <w:r w:rsidR="005B22D6">
        <w:rPr>
          <w:rFonts w:ascii="Times New Roman" w:hAnsi="Times New Roman" w:cs="Times New Roman"/>
          <w:sz w:val="24"/>
          <w:szCs w:val="24"/>
        </w:rPr>
        <w:t>/4,00</w:t>
      </w:r>
      <w:r w:rsidRPr="009010B8">
        <w:rPr>
          <w:rFonts w:ascii="Times New Roman" w:hAnsi="Times New Roman" w:cs="Times New Roman"/>
          <w:sz w:val="24"/>
          <w:szCs w:val="24"/>
        </w:rPr>
        <w:t xml:space="preserve"> olması, 100’lük sisteme göre ise en az 76,66</w:t>
      </w:r>
      <w:r w:rsidR="005B22D6">
        <w:rPr>
          <w:rFonts w:ascii="Times New Roman" w:hAnsi="Times New Roman" w:cs="Times New Roman"/>
          <w:sz w:val="24"/>
          <w:szCs w:val="24"/>
        </w:rPr>
        <w:t>/100</w:t>
      </w:r>
      <w:r w:rsidRPr="009010B8">
        <w:rPr>
          <w:rFonts w:ascii="Times New Roman" w:hAnsi="Times New Roman" w:cs="Times New Roman"/>
          <w:sz w:val="24"/>
          <w:szCs w:val="24"/>
        </w:rPr>
        <w:t xml:space="preserve"> olması gerekir.</w:t>
      </w:r>
    </w:p>
    <w:p w:rsidR="00DA6C73" w:rsidRDefault="00DA6C73" w:rsidP="00CE486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t>-</w:t>
      </w:r>
      <w:r w:rsidRPr="00DA6C73">
        <w:rPr>
          <w:rFonts w:ascii="Times New Roman" w:hAnsi="Times New Roman" w:cs="Times New Roman"/>
          <w:sz w:val="24"/>
          <w:szCs w:val="24"/>
        </w:rPr>
        <w:t xml:space="preserve"> </w:t>
      </w:r>
      <w:r>
        <w:rPr>
          <w:rFonts w:ascii="Times New Roman" w:hAnsi="Times New Roman" w:cs="Times New Roman"/>
          <w:sz w:val="24"/>
          <w:szCs w:val="24"/>
        </w:rPr>
        <w:t>Doğrudan doktora kapsamında başvuranların l</w:t>
      </w:r>
      <w:r w:rsidRPr="009010B8">
        <w:rPr>
          <w:rFonts w:ascii="Times New Roman" w:hAnsi="Times New Roman" w:cs="Times New Roman"/>
          <w:sz w:val="24"/>
          <w:szCs w:val="24"/>
        </w:rPr>
        <w:t>isans mezuniyet genel not ortalamasının (AGNO) 4’lük sisteme göre en az 3,00</w:t>
      </w:r>
      <w:r w:rsidR="005B22D6">
        <w:rPr>
          <w:rFonts w:ascii="Times New Roman" w:hAnsi="Times New Roman" w:cs="Times New Roman"/>
          <w:sz w:val="24"/>
          <w:szCs w:val="24"/>
        </w:rPr>
        <w:t>/4,00</w:t>
      </w:r>
      <w:r w:rsidRPr="009010B8">
        <w:rPr>
          <w:rFonts w:ascii="Times New Roman" w:hAnsi="Times New Roman" w:cs="Times New Roman"/>
          <w:sz w:val="24"/>
          <w:szCs w:val="24"/>
        </w:rPr>
        <w:t xml:space="preserve"> olması, 100’lük sisteme göre ise en az 76,66</w:t>
      </w:r>
      <w:r w:rsidR="005B22D6">
        <w:rPr>
          <w:rFonts w:ascii="Times New Roman" w:hAnsi="Times New Roman" w:cs="Times New Roman"/>
          <w:sz w:val="24"/>
          <w:szCs w:val="24"/>
        </w:rPr>
        <w:t>/100</w:t>
      </w:r>
      <w:r w:rsidRPr="009010B8">
        <w:rPr>
          <w:rFonts w:ascii="Times New Roman" w:hAnsi="Times New Roman" w:cs="Times New Roman"/>
          <w:sz w:val="24"/>
          <w:szCs w:val="24"/>
        </w:rPr>
        <w:t xml:space="preserve"> olması gerekir.</w:t>
      </w:r>
    </w:p>
    <w:p w:rsidR="005B22D6" w:rsidRPr="00CE4864" w:rsidRDefault="00F11E2C" w:rsidP="00CE486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3</w:t>
      </w:r>
      <w:r w:rsidR="005B22D6" w:rsidRPr="00CE4864">
        <w:rPr>
          <w:rFonts w:ascii="Times New Roman" w:hAnsi="Times New Roman" w:cs="Times New Roman"/>
          <w:b/>
          <w:sz w:val="24"/>
          <w:szCs w:val="24"/>
        </w:rPr>
        <w:t>. ALES Sonuç Belgesi</w:t>
      </w:r>
    </w:p>
    <w:p w:rsidR="005B22D6" w:rsidRPr="00CE4864" w:rsidRDefault="005B22D6" w:rsidP="00CE4864">
      <w:pPr>
        <w:spacing w:after="0" w:line="360" w:lineRule="auto"/>
        <w:jc w:val="both"/>
        <w:rPr>
          <w:rFonts w:ascii="Times New Roman" w:hAnsi="Times New Roman" w:cs="Times New Roman"/>
          <w:b/>
          <w:sz w:val="24"/>
          <w:szCs w:val="24"/>
        </w:rPr>
      </w:pPr>
      <w:r w:rsidRPr="00CE4864">
        <w:rPr>
          <w:rFonts w:ascii="Times New Roman" w:hAnsi="Times New Roman" w:cs="Times New Roman"/>
          <w:b/>
          <w:sz w:val="24"/>
          <w:szCs w:val="24"/>
        </w:rPr>
        <w:tab/>
      </w:r>
      <w:r w:rsidR="00F11E2C">
        <w:rPr>
          <w:rFonts w:ascii="Times New Roman" w:hAnsi="Times New Roman" w:cs="Times New Roman"/>
          <w:b/>
          <w:sz w:val="24"/>
          <w:szCs w:val="24"/>
        </w:rPr>
        <w:t>4</w:t>
      </w:r>
      <w:r w:rsidRPr="00CE4864">
        <w:rPr>
          <w:rFonts w:ascii="Times New Roman" w:hAnsi="Times New Roman" w:cs="Times New Roman"/>
          <w:b/>
          <w:sz w:val="24"/>
          <w:szCs w:val="24"/>
        </w:rPr>
        <w:t>. Yabancı Dil Sonuç Belgesi</w:t>
      </w:r>
    </w:p>
    <w:p w:rsidR="005B22D6" w:rsidRPr="00CE4864" w:rsidRDefault="005B22D6" w:rsidP="00CE4864">
      <w:pPr>
        <w:spacing w:after="0" w:line="360" w:lineRule="auto"/>
        <w:jc w:val="both"/>
        <w:rPr>
          <w:rFonts w:ascii="Times New Roman" w:hAnsi="Times New Roman" w:cs="Times New Roman"/>
          <w:b/>
          <w:sz w:val="24"/>
          <w:szCs w:val="24"/>
        </w:rPr>
      </w:pPr>
      <w:r w:rsidRPr="00CE4864">
        <w:rPr>
          <w:rFonts w:ascii="Times New Roman" w:hAnsi="Times New Roman" w:cs="Times New Roman"/>
          <w:b/>
          <w:sz w:val="24"/>
          <w:szCs w:val="24"/>
        </w:rPr>
        <w:tab/>
      </w:r>
      <w:r w:rsidR="00F11E2C">
        <w:rPr>
          <w:rFonts w:ascii="Times New Roman" w:hAnsi="Times New Roman" w:cs="Times New Roman"/>
          <w:b/>
          <w:sz w:val="24"/>
          <w:szCs w:val="24"/>
        </w:rPr>
        <w:t>5</w:t>
      </w:r>
      <w:r w:rsidRPr="00CE4864">
        <w:rPr>
          <w:rFonts w:ascii="Times New Roman" w:hAnsi="Times New Roman" w:cs="Times New Roman"/>
          <w:b/>
          <w:sz w:val="24"/>
          <w:szCs w:val="24"/>
        </w:rPr>
        <w:t>. Güncel Hizmet Döküm Belgesi</w:t>
      </w:r>
    </w:p>
    <w:p w:rsidR="005B22D6" w:rsidRPr="00CE4864" w:rsidRDefault="005B22D6" w:rsidP="00CE4864">
      <w:pPr>
        <w:spacing w:after="0" w:line="360" w:lineRule="auto"/>
        <w:jc w:val="both"/>
        <w:rPr>
          <w:rFonts w:ascii="Times New Roman" w:hAnsi="Times New Roman" w:cs="Times New Roman"/>
          <w:b/>
          <w:sz w:val="24"/>
          <w:szCs w:val="24"/>
        </w:rPr>
      </w:pPr>
      <w:r w:rsidRPr="00CE4864">
        <w:rPr>
          <w:rFonts w:ascii="Times New Roman" w:hAnsi="Times New Roman" w:cs="Times New Roman"/>
          <w:b/>
          <w:sz w:val="24"/>
          <w:szCs w:val="24"/>
        </w:rPr>
        <w:tab/>
      </w:r>
      <w:r w:rsidR="00F11E2C">
        <w:rPr>
          <w:rFonts w:ascii="Times New Roman" w:hAnsi="Times New Roman" w:cs="Times New Roman"/>
          <w:b/>
          <w:sz w:val="24"/>
          <w:szCs w:val="24"/>
        </w:rPr>
        <w:t>6</w:t>
      </w:r>
      <w:r w:rsidRPr="00CE4864">
        <w:rPr>
          <w:rFonts w:ascii="Times New Roman" w:hAnsi="Times New Roman" w:cs="Times New Roman"/>
          <w:b/>
          <w:sz w:val="24"/>
          <w:szCs w:val="24"/>
        </w:rPr>
        <w:t>. Nüfus Cüzdanı/T.C. Kimlik Kartı Fotokopisi</w:t>
      </w:r>
    </w:p>
    <w:p w:rsidR="005B22D6" w:rsidRPr="00F11E2C" w:rsidRDefault="005B22D6" w:rsidP="00CE4864">
      <w:pPr>
        <w:spacing w:after="0" w:line="360" w:lineRule="auto"/>
        <w:jc w:val="both"/>
        <w:rPr>
          <w:rFonts w:ascii="Times New Roman" w:hAnsi="Times New Roman" w:cs="Times New Roman"/>
          <w:b/>
          <w:sz w:val="24"/>
          <w:szCs w:val="24"/>
        </w:rPr>
      </w:pPr>
      <w:r w:rsidRPr="00F11E2C">
        <w:rPr>
          <w:rFonts w:ascii="Times New Roman" w:hAnsi="Times New Roman" w:cs="Times New Roman"/>
          <w:b/>
          <w:sz w:val="24"/>
          <w:szCs w:val="24"/>
        </w:rPr>
        <w:tab/>
      </w:r>
      <w:r w:rsidR="00F11E2C">
        <w:rPr>
          <w:rFonts w:ascii="Times New Roman" w:hAnsi="Times New Roman" w:cs="Times New Roman"/>
          <w:b/>
          <w:sz w:val="24"/>
          <w:szCs w:val="24"/>
        </w:rPr>
        <w:t>7</w:t>
      </w:r>
      <w:r w:rsidRPr="00F11E2C">
        <w:rPr>
          <w:rFonts w:ascii="Times New Roman" w:hAnsi="Times New Roman" w:cs="Times New Roman"/>
          <w:b/>
          <w:sz w:val="24"/>
          <w:szCs w:val="24"/>
        </w:rPr>
        <w:t>. Başvuru Formu</w:t>
      </w:r>
    </w:p>
    <w:p w:rsidR="00766695" w:rsidRPr="00766695" w:rsidRDefault="00766695" w:rsidP="009010B8">
      <w:pPr>
        <w:spacing w:after="0" w:line="240" w:lineRule="auto"/>
        <w:rPr>
          <w:rFonts w:ascii="Times New Roman" w:hAnsi="Times New Roman" w:cs="Times New Roman"/>
          <w:b/>
          <w:sz w:val="24"/>
          <w:szCs w:val="24"/>
        </w:rPr>
      </w:pPr>
    </w:p>
    <w:p w:rsidR="00D6302D" w:rsidRPr="00CE4864" w:rsidRDefault="009010B8" w:rsidP="009010B8">
      <w:pPr>
        <w:spacing w:after="0" w:line="240" w:lineRule="auto"/>
        <w:rPr>
          <w:rFonts w:ascii="Times New Roman" w:hAnsi="Times New Roman" w:cs="Times New Roman"/>
          <w:b/>
          <w:sz w:val="24"/>
          <w:szCs w:val="24"/>
        </w:rPr>
      </w:pPr>
      <w:r w:rsidRPr="00CE4864">
        <w:rPr>
          <w:rFonts w:ascii="Times New Roman" w:hAnsi="Times New Roman" w:cs="Times New Roman"/>
          <w:b/>
          <w:sz w:val="24"/>
          <w:szCs w:val="24"/>
        </w:rPr>
        <w:tab/>
      </w:r>
      <w:r w:rsidR="00925410" w:rsidRPr="00CE4864">
        <w:rPr>
          <w:rFonts w:ascii="Times New Roman" w:hAnsi="Times New Roman" w:cs="Times New Roman"/>
          <w:b/>
          <w:sz w:val="24"/>
          <w:szCs w:val="24"/>
        </w:rPr>
        <w:t xml:space="preserve">3. </w:t>
      </w:r>
      <w:r w:rsidR="00D6302D" w:rsidRPr="00CE4864">
        <w:rPr>
          <w:rFonts w:ascii="Times New Roman" w:hAnsi="Times New Roman" w:cs="Times New Roman"/>
          <w:b/>
          <w:sz w:val="24"/>
        </w:rPr>
        <w:t>BAŞVURULARIN DEĞERLENDİRİLMESİ</w:t>
      </w:r>
    </w:p>
    <w:p w:rsidR="00E165F4" w:rsidRPr="00E165F4" w:rsidRDefault="00E165F4" w:rsidP="00E165F4">
      <w:pPr>
        <w:spacing w:after="0" w:line="240" w:lineRule="auto"/>
        <w:jc w:val="both"/>
        <w:rPr>
          <w:rFonts w:ascii="Times New Roman" w:hAnsi="Times New Roman" w:cs="Times New Roman"/>
          <w:b/>
          <w:sz w:val="24"/>
        </w:rPr>
      </w:pPr>
    </w:p>
    <w:p w:rsidR="00D6302D" w:rsidRPr="00E165F4" w:rsidRDefault="00E165F4" w:rsidP="009010B8">
      <w:pPr>
        <w:spacing w:after="0" w:line="360" w:lineRule="auto"/>
        <w:jc w:val="both"/>
        <w:rPr>
          <w:rFonts w:ascii="Times New Roman" w:hAnsi="Times New Roman" w:cs="Times New Roman"/>
          <w:b/>
          <w:sz w:val="24"/>
        </w:rPr>
      </w:pPr>
      <w:r>
        <w:rPr>
          <w:rFonts w:ascii="Times New Roman" w:hAnsi="Times New Roman" w:cs="Times New Roman"/>
          <w:b/>
          <w:sz w:val="24"/>
        </w:rPr>
        <w:tab/>
      </w:r>
      <w:r w:rsidRPr="00E165F4">
        <w:rPr>
          <w:rFonts w:ascii="Times New Roman" w:hAnsi="Times New Roman" w:cs="Times New Roman"/>
          <w:b/>
          <w:sz w:val="24"/>
        </w:rPr>
        <w:t>1. Doktora Başvurularının değerlendirilmesi</w:t>
      </w:r>
    </w:p>
    <w:p w:rsidR="00D6302D" w:rsidRPr="00E165F4" w:rsidRDefault="00E165F4" w:rsidP="009010B8">
      <w:pPr>
        <w:spacing w:after="0" w:line="360" w:lineRule="auto"/>
        <w:jc w:val="both"/>
        <w:rPr>
          <w:rFonts w:ascii="Times New Roman" w:hAnsi="Times New Roman" w:cs="Times New Roman"/>
          <w:sz w:val="24"/>
        </w:rPr>
      </w:pPr>
      <w:r>
        <w:rPr>
          <w:rFonts w:ascii="Times New Roman" w:hAnsi="Times New Roman" w:cs="Times New Roman"/>
          <w:sz w:val="24"/>
        </w:rPr>
        <w:tab/>
      </w:r>
      <w:r w:rsidR="00D6302D" w:rsidRPr="00E165F4">
        <w:rPr>
          <w:rFonts w:ascii="Times New Roman" w:hAnsi="Times New Roman" w:cs="Times New Roman"/>
          <w:sz w:val="24"/>
        </w:rPr>
        <w:t xml:space="preserve">Başvuruların değerlendirilmesi ve yerleştirme puanlarının hesaplanmasında; başvuruya esas ALES puanının %55’i, lisans mezuniyet genel not ortalamasının (AGNO) </w:t>
      </w:r>
      <w:r w:rsidR="00D6302D" w:rsidRPr="00E165F4">
        <w:rPr>
          <w:rFonts w:ascii="Times New Roman" w:hAnsi="Times New Roman" w:cs="Times New Roman"/>
          <w:sz w:val="24"/>
        </w:rPr>
        <w:lastRenderedPageBreak/>
        <w:t>%25’i, yüksek lisans mezuniyet genel not ortalamasının (AGNO) %10’u ve yabancı dil sınav puanının %10’u alınarak hesaplanacak yerleştirme puanı dikkate alınacaktır.</w:t>
      </w:r>
    </w:p>
    <w:p w:rsidR="00D6302D" w:rsidRPr="00E165F4" w:rsidRDefault="00E165F4" w:rsidP="009010B8">
      <w:pPr>
        <w:spacing w:after="0" w:line="360" w:lineRule="auto"/>
        <w:jc w:val="both"/>
        <w:rPr>
          <w:rFonts w:ascii="Times New Roman" w:hAnsi="Times New Roman" w:cs="Times New Roman"/>
          <w:sz w:val="24"/>
        </w:rPr>
      </w:pPr>
      <w:r>
        <w:rPr>
          <w:rFonts w:ascii="Times New Roman" w:hAnsi="Times New Roman" w:cs="Times New Roman"/>
          <w:sz w:val="24"/>
        </w:rPr>
        <w:tab/>
      </w:r>
      <w:r w:rsidR="00D6302D" w:rsidRPr="00E165F4">
        <w:rPr>
          <w:rFonts w:ascii="Times New Roman" w:hAnsi="Times New Roman" w:cs="Times New Roman"/>
          <w:sz w:val="24"/>
        </w:rPr>
        <w:t>Başvuruların kabul edilebilmesi için yerleştirme puanının en az 65 olması zorunludur. Yerleştirme puanı en yüksek adaydan başlanarak ilan edilen kontenjan sayısı kadar adaya kesin kayıt hakkı tanınacaktır.</w:t>
      </w:r>
    </w:p>
    <w:p w:rsidR="00D6302D" w:rsidRPr="00E165F4" w:rsidRDefault="00E165F4" w:rsidP="009010B8">
      <w:pPr>
        <w:spacing w:after="0" w:line="360" w:lineRule="auto"/>
        <w:jc w:val="both"/>
        <w:rPr>
          <w:rFonts w:ascii="Times New Roman" w:hAnsi="Times New Roman" w:cs="Times New Roman"/>
          <w:sz w:val="24"/>
        </w:rPr>
      </w:pPr>
      <w:r>
        <w:rPr>
          <w:rFonts w:ascii="Times New Roman" w:hAnsi="Times New Roman" w:cs="Times New Roman"/>
          <w:sz w:val="24"/>
        </w:rPr>
        <w:tab/>
      </w:r>
      <w:r w:rsidR="00D6302D" w:rsidRPr="00E165F4">
        <w:rPr>
          <w:rFonts w:ascii="Times New Roman" w:hAnsi="Times New Roman" w:cs="Times New Roman"/>
          <w:sz w:val="24"/>
        </w:rPr>
        <w:t>Sıralamada eşitlik olması durumunda ALES puanı yüksek olan adaya öncelik verilir.</w:t>
      </w:r>
    </w:p>
    <w:p w:rsidR="00D6302D" w:rsidRPr="00E165F4" w:rsidRDefault="00E165F4" w:rsidP="009010B8">
      <w:pPr>
        <w:spacing w:after="0" w:line="360" w:lineRule="auto"/>
        <w:jc w:val="both"/>
        <w:rPr>
          <w:rFonts w:ascii="Times New Roman" w:hAnsi="Times New Roman" w:cs="Times New Roman"/>
          <w:sz w:val="24"/>
        </w:rPr>
      </w:pPr>
      <w:r>
        <w:rPr>
          <w:rFonts w:ascii="Times New Roman" w:hAnsi="Times New Roman" w:cs="Times New Roman"/>
          <w:sz w:val="24"/>
        </w:rPr>
        <w:tab/>
      </w:r>
      <w:r w:rsidR="00D6302D" w:rsidRPr="00E165F4">
        <w:rPr>
          <w:rFonts w:ascii="Times New Roman" w:hAnsi="Times New Roman" w:cs="Times New Roman"/>
          <w:sz w:val="24"/>
        </w:rPr>
        <w:t>Doktora kontenjanlarından fazla sayıda müracaat olması durumunda yedek liste hazırlanır. Kesin kayıt yaptırmaya hak kazanan adaylardan kayıt yaptırmayanların yerine yedek listeden yeniden başvuru alınarak kontenjan tamamlanır.</w:t>
      </w:r>
    </w:p>
    <w:p w:rsidR="00E165F4" w:rsidRPr="00E165F4" w:rsidRDefault="00E165F4" w:rsidP="009010B8">
      <w:pPr>
        <w:spacing w:after="0" w:line="360" w:lineRule="auto"/>
        <w:jc w:val="both"/>
        <w:rPr>
          <w:rFonts w:ascii="Times New Roman" w:hAnsi="Times New Roman" w:cs="Times New Roman"/>
          <w:sz w:val="24"/>
        </w:rPr>
      </w:pPr>
    </w:p>
    <w:p w:rsidR="00D6302D" w:rsidRPr="00E165F4" w:rsidRDefault="00E165F4" w:rsidP="009010B8">
      <w:pPr>
        <w:spacing w:after="0" w:line="360" w:lineRule="auto"/>
        <w:jc w:val="both"/>
        <w:rPr>
          <w:rFonts w:ascii="Times New Roman" w:hAnsi="Times New Roman" w:cs="Times New Roman"/>
          <w:b/>
          <w:sz w:val="24"/>
        </w:rPr>
      </w:pPr>
      <w:r>
        <w:rPr>
          <w:rFonts w:ascii="Times New Roman" w:hAnsi="Times New Roman" w:cs="Times New Roman"/>
          <w:b/>
          <w:sz w:val="24"/>
        </w:rPr>
        <w:tab/>
      </w:r>
      <w:r w:rsidRPr="00E165F4">
        <w:rPr>
          <w:rFonts w:ascii="Times New Roman" w:hAnsi="Times New Roman" w:cs="Times New Roman"/>
          <w:b/>
          <w:sz w:val="24"/>
        </w:rPr>
        <w:t xml:space="preserve">2. </w:t>
      </w:r>
      <w:r w:rsidR="00D6302D" w:rsidRPr="00E165F4">
        <w:rPr>
          <w:rFonts w:ascii="Times New Roman" w:hAnsi="Times New Roman" w:cs="Times New Roman"/>
          <w:b/>
          <w:sz w:val="24"/>
        </w:rPr>
        <w:t>Doğrudan Doktora Başvurularının Değerlendirilmesi</w:t>
      </w:r>
    </w:p>
    <w:p w:rsidR="00D6302D" w:rsidRPr="00E165F4" w:rsidRDefault="00E165F4" w:rsidP="009010B8">
      <w:pPr>
        <w:spacing w:after="0" w:line="360" w:lineRule="auto"/>
        <w:jc w:val="both"/>
        <w:rPr>
          <w:rFonts w:ascii="Times New Roman" w:hAnsi="Times New Roman" w:cs="Times New Roman"/>
          <w:sz w:val="24"/>
        </w:rPr>
      </w:pPr>
      <w:r>
        <w:rPr>
          <w:rFonts w:ascii="Times New Roman" w:hAnsi="Times New Roman" w:cs="Times New Roman"/>
          <w:sz w:val="24"/>
        </w:rPr>
        <w:tab/>
      </w:r>
      <w:r w:rsidR="00D6302D" w:rsidRPr="00E165F4">
        <w:rPr>
          <w:rFonts w:ascii="Times New Roman" w:hAnsi="Times New Roman" w:cs="Times New Roman"/>
          <w:sz w:val="24"/>
        </w:rPr>
        <w:t>a.</w:t>
      </w:r>
      <w:r w:rsidR="007B3E7E">
        <w:rPr>
          <w:rFonts w:ascii="Times New Roman" w:hAnsi="Times New Roman" w:cs="Times New Roman"/>
          <w:sz w:val="24"/>
        </w:rPr>
        <w:t xml:space="preserve"> ALES’ i</w:t>
      </w:r>
      <w:r w:rsidR="00D6302D" w:rsidRPr="00E165F4">
        <w:rPr>
          <w:rFonts w:ascii="Times New Roman" w:hAnsi="Times New Roman" w:cs="Times New Roman"/>
          <w:sz w:val="24"/>
        </w:rPr>
        <w:t>n %55’i, lisans mezuniyet genel not ortalamasının (AGNO) %35’i ve yabancı dil sınav puanının %10’u alınarak hesaplanacak başvuru toplam puanı dikkate alınacaktır. Yerleştirme puanı diğer tüm doktora başvuruları ile birlikte değerlendirilecek ve en yüksek adaydan başlanarak ilan edilen toplam kontenjan sayısı kadar adaya kesin kayıt hakkı tanınacaktır.</w:t>
      </w:r>
    </w:p>
    <w:p w:rsidR="00D6302D" w:rsidRDefault="00E165F4" w:rsidP="009010B8">
      <w:pPr>
        <w:spacing w:after="0" w:line="360" w:lineRule="auto"/>
        <w:jc w:val="both"/>
        <w:rPr>
          <w:rFonts w:ascii="Times New Roman" w:hAnsi="Times New Roman" w:cs="Times New Roman"/>
          <w:sz w:val="24"/>
        </w:rPr>
      </w:pPr>
      <w:r>
        <w:rPr>
          <w:rFonts w:ascii="Times New Roman" w:hAnsi="Times New Roman" w:cs="Times New Roman"/>
          <w:sz w:val="24"/>
        </w:rPr>
        <w:tab/>
      </w:r>
      <w:r w:rsidR="00D6302D" w:rsidRPr="00E165F4">
        <w:rPr>
          <w:rFonts w:ascii="Times New Roman" w:hAnsi="Times New Roman" w:cs="Times New Roman"/>
          <w:sz w:val="24"/>
        </w:rPr>
        <w:t>b. Doğrudan doktora programına başvuran adayların ALES puan ile lisans mezuniyeti genel not ortalaması haricindeki ilgili tüm doktora başvuru şartlarını da sağlamaları zorunludur.</w:t>
      </w:r>
    </w:p>
    <w:p w:rsidR="00825AF6" w:rsidRDefault="00825AF6" w:rsidP="009010B8">
      <w:pPr>
        <w:spacing w:after="0" w:line="360" w:lineRule="auto"/>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2779"/>
        <w:gridCol w:w="6428"/>
      </w:tblGrid>
      <w:tr w:rsidR="00CE4864" w:rsidTr="0034590F">
        <w:tc>
          <w:tcPr>
            <w:tcW w:w="2802" w:type="dxa"/>
          </w:tcPr>
          <w:p w:rsidR="00CE4864" w:rsidRDefault="00CE4864" w:rsidP="0034590F">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Başvuru Tarihleri</w:t>
            </w:r>
          </w:p>
        </w:tc>
        <w:tc>
          <w:tcPr>
            <w:tcW w:w="6486" w:type="dxa"/>
          </w:tcPr>
          <w:p w:rsidR="00CE4864" w:rsidRPr="001C1B28" w:rsidRDefault="00CE4864" w:rsidP="0034590F">
            <w:pPr>
              <w:jc w:val="both"/>
              <w:rPr>
                <w:rStyle w:val="markedcontent"/>
                <w:rFonts w:ascii="Times New Roman" w:hAnsi="Times New Roman" w:cs="Times New Roman"/>
                <w:sz w:val="24"/>
                <w:szCs w:val="24"/>
              </w:rPr>
            </w:pPr>
            <w:r w:rsidRPr="001C1B28">
              <w:rPr>
                <w:rStyle w:val="markedcontent"/>
                <w:rFonts w:ascii="Times New Roman" w:hAnsi="Times New Roman" w:cs="Times New Roman"/>
                <w:sz w:val="24"/>
                <w:szCs w:val="24"/>
              </w:rPr>
              <w:t>29 Eylül-8 Ekim 2021- Saat 17:00</w:t>
            </w:r>
          </w:p>
        </w:tc>
      </w:tr>
      <w:tr w:rsidR="00CE4864" w:rsidTr="0034590F">
        <w:tc>
          <w:tcPr>
            <w:tcW w:w="2802" w:type="dxa"/>
          </w:tcPr>
          <w:p w:rsidR="00CE4864" w:rsidRDefault="00CE4864" w:rsidP="0034590F">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Başvuru Yeri</w:t>
            </w:r>
          </w:p>
        </w:tc>
        <w:tc>
          <w:tcPr>
            <w:tcW w:w="6486" w:type="dxa"/>
          </w:tcPr>
          <w:p w:rsidR="00CE4864" w:rsidRPr="001C1B28" w:rsidRDefault="00CE4864" w:rsidP="0034590F">
            <w:pPr>
              <w:jc w:val="both"/>
              <w:rPr>
                <w:rStyle w:val="markedcontent"/>
                <w:rFonts w:ascii="Times New Roman" w:hAnsi="Times New Roman" w:cs="Times New Roman"/>
                <w:sz w:val="24"/>
                <w:szCs w:val="24"/>
              </w:rPr>
            </w:pPr>
            <w:r w:rsidRPr="001C1B28">
              <w:rPr>
                <w:rStyle w:val="markedcontent"/>
                <w:rFonts w:ascii="Times New Roman" w:hAnsi="Times New Roman" w:cs="Times New Roman"/>
                <w:sz w:val="24"/>
                <w:szCs w:val="24"/>
              </w:rPr>
              <w:t>Gümüşhane Üniversitesi Lisansüstü Eğitim Enstitüsü</w:t>
            </w:r>
          </w:p>
        </w:tc>
      </w:tr>
      <w:tr w:rsidR="00CE4864" w:rsidTr="0034590F">
        <w:tc>
          <w:tcPr>
            <w:tcW w:w="2802" w:type="dxa"/>
          </w:tcPr>
          <w:p w:rsidR="00CE4864" w:rsidRDefault="00CE4864" w:rsidP="0034590F">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Sonuç Duyurusu</w:t>
            </w:r>
          </w:p>
        </w:tc>
        <w:tc>
          <w:tcPr>
            <w:tcW w:w="6486" w:type="dxa"/>
          </w:tcPr>
          <w:p w:rsidR="00CE4864" w:rsidRPr="001C1B28" w:rsidRDefault="00CE4864" w:rsidP="0034590F">
            <w:pPr>
              <w:jc w:val="both"/>
              <w:rPr>
                <w:rStyle w:val="markedcontent"/>
                <w:rFonts w:ascii="Times New Roman" w:hAnsi="Times New Roman" w:cs="Times New Roman"/>
                <w:sz w:val="24"/>
                <w:szCs w:val="24"/>
              </w:rPr>
            </w:pPr>
            <w:r w:rsidRPr="001C1B28">
              <w:rPr>
                <w:rStyle w:val="markedcontent"/>
                <w:rFonts w:ascii="Times New Roman" w:hAnsi="Times New Roman" w:cs="Times New Roman"/>
                <w:sz w:val="24"/>
                <w:szCs w:val="24"/>
              </w:rPr>
              <w:t>10 Ekim 2021</w:t>
            </w:r>
          </w:p>
        </w:tc>
      </w:tr>
      <w:tr w:rsidR="00CE4864" w:rsidTr="0034590F">
        <w:tc>
          <w:tcPr>
            <w:tcW w:w="2802" w:type="dxa"/>
          </w:tcPr>
          <w:p w:rsidR="00CE4864" w:rsidRDefault="00CE4864" w:rsidP="0034590F">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Asıl Öğrenci Kayıtları</w:t>
            </w:r>
          </w:p>
        </w:tc>
        <w:tc>
          <w:tcPr>
            <w:tcW w:w="6486" w:type="dxa"/>
          </w:tcPr>
          <w:p w:rsidR="00CE4864" w:rsidRPr="001C1B28" w:rsidRDefault="00CE4864" w:rsidP="0034590F">
            <w:pPr>
              <w:jc w:val="both"/>
              <w:rPr>
                <w:rStyle w:val="markedcontent"/>
                <w:rFonts w:ascii="Times New Roman" w:hAnsi="Times New Roman" w:cs="Times New Roman"/>
                <w:sz w:val="24"/>
                <w:szCs w:val="24"/>
              </w:rPr>
            </w:pPr>
            <w:r w:rsidRPr="001C1B28">
              <w:rPr>
                <w:rStyle w:val="markedcontent"/>
                <w:rFonts w:ascii="Times New Roman" w:hAnsi="Times New Roman" w:cs="Times New Roman"/>
                <w:sz w:val="24"/>
                <w:szCs w:val="24"/>
              </w:rPr>
              <w:t>11-12 Ekim 2021</w:t>
            </w:r>
          </w:p>
        </w:tc>
      </w:tr>
      <w:tr w:rsidR="00CE4864" w:rsidTr="0034590F">
        <w:tc>
          <w:tcPr>
            <w:tcW w:w="2802" w:type="dxa"/>
          </w:tcPr>
          <w:p w:rsidR="00CE4864" w:rsidRDefault="00CE4864" w:rsidP="0034590F">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Yedek Duyuru</w:t>
            </w:r>
          </w:p>
        </w:tc>
        <w:tc>
          <w:tcPr>
            <w:tcW w:w="6486" w:type="dxa"/>
          </w:tcPr>
          <w:p w:rsidR="00CE4864" w:rsidRPr="001C1B28" w:rsidRDefault="00CE4864" w:rsidP="0034590F">
            <w:pPr>
              <w:jc w:val="both"/>
              <w:rPr>
                <w:rStyle w:val="markedcontent"/>
                <w:rFonts w:ascii="Times New Roman" w:hAnsi="Times New Roman" w:cs="Times New Roman"/>
                <w:sz w:val="24"/>
                <w:szCs w:val="24"/>
              </w:rPr>
            </w:pPr>
            <w:r w:rsidRPr="001C1B28">
              <w:rPr>
                <w:rStyle w:val="markedcontent"/>
                <w:rFonts w:ascii="Times New Roman" w:hAnsi="Times New Roman" w:cs="Times New Roman"/>
                <w:sz w:val="24"/>
                <w:szCs w:val="24"/>
              </w:rPr>
              <w:t>13 Ekim 2021</w:t>
            </w:r>
          </w:p>
        </w:tc>
      </w:tr>
      <w:tr w:rsidR="00CE4864" w:rsidTr="0034590F">
        <w:tc>
          <w:tcPr>
            <w:tcW w:w="2802" w:type="dxa"/>
          </w:tcPr>
          <w:p w:rsidR="00CE4864" w:rsidRDefault="00CE4864" w:rsidP="0034590F">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Yedek Öğrenci Kayıtları</w:t>
            </w:r>
          </w:p>
        </w:tc>
        <w:tc>
          <w:tcPr>
            <w:tcW w:w="6486" w:type="dxa"/>
          </w:tcPr>
          <w:p w:rsidR="00CE4864" w:rsidRPr="001C1B28" w:rsidRDefault="00CE4864" w:rsidP="0034590F">
            <w:pPr>
              <w:jc w:val="both"/>
              <w:rPr>
                <w:rStyle w:val="markedcontent"/>
                <w:rFonts w:ascii="Times New Roman" w:hAnsi="Times New Roman" w:cs="Times New Roman"/>
                <w:sz w:val="24"/>
                <w:szCs w:val="24"/>
              </w:rPr>
            </w:pPr>
            <w:r w:rsidRPr="001C1B28">
              <w:rPr>
                <w:rStyle w:val="markedcontent"/>
                <w:rFonts w:ascii="Times New Roman" w:hAnsi="Times New Roman" w:cs="Times New Roman"/>
                <w:sz w:val="24"/>
                <w:szCs w:val="24"/>
              </w:rPr>
              <w:t>14</w:t>
            </w:r>
            <w:r w:rsidR="00825AF6" w:rsidRPr="001C1B28">
              <w:rPr>
                <w:rStyle w:val="markedcontent"/>
                <w:rFonts w:ascii="Times New Roman" w:hAnsi="Times New Roman" w:cs="Times New Roman"/>
                <w:sz w:val="24"/>
                <w:szCs w:val="24"/>
              </w:rPr>
              <w:t xml:space="preserve"> </w:t>
            </w:r>
            <w:r w:rsidRPr="001C1B28">
              <w:rPr>
                <w:rStyle w:val="markedcontent"/>
                <w:rFonts w:ascii="Times New Roman" w:hAnsi="Times New Roman" w:cs="Times New Roman"/>
                <w:sz w:val="24"/>
                <w:szCs w:val="24"/>
              </w:rPr>
              <w:t>Ekim 2021</w:t>
            </w:r>
          </w:p>
        </w:tc>
      </w:tr>
      <w:tr w:rsidR="00CE4864" w:rsidTr="0034590F">
        <w:tc>
          <w:tcPr>
            <w:tcW w:w="2802" w:type="dxa"/>
            <w:vAlign w:val="center"/>
          </w:tcPr>
          <w:p w:rsidR="00CE4864" w:rsidRDefault="00CE4864" w:rsidP="0034590F">
            <w:pPr>
              <w:rPr>
                <w:rStyle w:val="markedcontent"/>
                <w:rFonts w:ascii="Times New Roman" w:hAnsi="Times New Roman" w:cs="Times New Roman"/>
                <w:sz w:val="24"/>
                <w:szCs w:val="24"/>
              </w:rPr>
            </w:pPr>
            <w:r>
              <w:rPr>
                <w:rStyle w:val="markedcontent"/>
                <w:rFonts w:ascii="Times New Roman" w:hAnsi="Times New Roman" w:cs="Times New Roman"/>
                <w:sz w:val="24"/>
                <w:szCs w:val="24"/>
              </w:rPr>
              <w:t>İletişim</w:t>
            </w:r>
          </w:p>
        </w:tc>
        <w:tc>
          <w:tcPr>
            <w:tcW w:w="6486" w:type="dxa"/>
            <w:tcMar>
              <w:left w:w="28" w:type="dxa"/>
              <w:right w:w="28" w:type="dxa"/>
            </w:tcMar>
          </w:tcPr>
          <w:p w:rsidR="00CE4864" w:rsidRPr="007540AF" w:rsidRDefault="00CE4864" w:rsidP="0034590F">
            <w:pPr>
              <w:spacing w:line="235" w:lineRule="auto"/>
              <w:ind w:right="221"/>
              <w:rPr>
                <w:rFonts w:ascii="Times New Roman" w:eastAsia="Times New Roman" w:hAnsi="Times New Roman" w:cs="Times New Roman"/>
                <w:bCs/>
              </w:rPr>
            </w:pPr>
            <w:r w:rsidRPr="007540AF">
              <w:rPr>
                <w:rFonts w:ascii="Times New Roman" w:eastAsia="Times New Roman" w:hAnsi="Times New Roman" w:cs="Times New Roman"/>
                <w:bCs/>
              </w:rPr>
              <w:t>Adres : Gümüşhane Üniversitesi</w:t>
            </w:r>
          </w:p>
          <w:p w:rsidR="00CE4864" w:rsidRPr="007540AF" w:rsidRDefault="00CE4864" w:rsidP="0034590F">
            <w:pPr>
              <w:spacing w:line="235" w:lineRule="auto"/>
              <w:ind w:right="221"/>
              <w:rPr>
                <w:rFonts w:ascii="Times New Roman" w:eastAsia="Times New Roman" w:hAnsi="Times New Roman" w:cs="Times New Roman"/>
                <w:bCs/>
              </w:rPr>
            </w:pPr>
            <w:r w:rsidRPr="007540AF">
              <w:rPr>
                <w:rFonts w:ascii="Times New Roman" w:eastAsia="Times New Roman" w:hAnsi="Times New Roman" w:cs="Times New Roman"/>
                <w:bCs/>
              </w:rPr>
              <w:t>Lisansüstü Eğitim Enstitüsü Müdürlüğü</w:t>
            </w:r>
          </w:p>
          <w:p w:rsidR="00CE4864" w:rsidRPr="007540AF" w:rsidRDefault="00CE4864" w:rsidP="0034590F">
            <w:pPr>
              <w:spacing w:line="235" w:lineRule="auto"/>
              <w:ind w:right="221"/>
              <w:rPr>
                <w:sz w:val="20"/>
                <w:szCs w:val="20"/>
              </w:rPr>
            </w:pPr>
            <w:r w:rsidRPr="007540AF">
              <w:rPr>
                <w:rFonts w:ascii="Times New Roman" w:eastAsia="Times New Roman" w:hAnsi="Times New Roman" w:cs="Times New Roman"/>
                <w:bCs/>
              </w:rPr>
              <w:t>Bağlarbaşı Mahallesi 29100 Merkez / GÜMÜŞHANE</w:t>
            </w:r>
          </w:p>
          <w:p w:rsidR="00CE4864" w:rsidRPr="007540AF" w:rsidRDefault="00CE4864" w:rsidP="0034590F">
            <w:pPr>
              <w:spacing w:line="2" w:lineRule="exact"/>
              <w:rPr>
                <w:sz w:val="20"/>
                <w:szCs w:val="20"/>
              </w:rPr>
            </w:pPr>
          </w:p>
          <w:p w:rsidR="00CE4864" w:rsidRPr="007540AF" w:rsidRDefault="00CE4864" w:rsidP="0034590F">
            <w:pPr>
              <w:tabs>
                <w:tab w:val="left" w:pos="964"/>
              </w:tabs>
              <w:rPr>
                <w:sz w:val="20"/>
                <w:szCs w:val="20"/>
              </w:rPr>
            </w:pPr>
            <w:r w:rsidRPr="007540AF">
              <w:rPr>
                <w:rFonts w:ascii="Times New Roman" w:eastAsia="Times New Roman" w:hAnsi="Times New Roman" w:cs="Times New Roman"/>
                <w:bCs/>
              </w:rPr>
              <w:t>Tel</w:t>
            </w:r>
            <w:r>
              <w:rPr>
                <w:rFonts w:ascii="Times New Roman" w:eastAsia="Times New Roman" w:hAnsi="Times New Roman" w:cs="Times New Roman"/>
                <w:bCs/>
              </w:rPr>
              <w:t>efon</w:t>
            </w:r>
            <w:r>
              <w:rPr>
                <w:rFonts w:ascii="Times New Roman" w:eastAsia="Times New Roman" w:hAnsi="Times New Roman" w:cs="Times New Roman"/>
                <w:bCs/>
              </w:rPr>
              <w:tab/>
              <w:t>: 0456 233 1000 (Dahili:</w:t>
            </w:r>
            <w:r w:rsidRPr="007540AF">
              <w:rPr>
                <w:rFonts w:ascii="Times New Roman" w:eastAsia="Times New Roman" w:hAnsi="Times New Roman" w:cs="Times New Roman"/>
                <w:bCs/>
              </w:rPr>
              <w:t>4304-4305-4306-4309-4310-4311)</w:t>
            </w:r>
          </w:p>
          <w:p w:rsidR="00CE4864" w:rsidRPr="007540AF" w:rsidRDefault="00CE4864" w:rsidP="0034590F">
            <w:pPr>
              <w:tabs>
                <w:tab w:val="left" w:pos="964"/>
              </w:tabs>
              <w:spacing w:line="236" w:lineRule="auto"/>
              <w:rPr>
                <w:sz w:val="20"/>
                <w:szCs w:val="20"/>
              </w:rPr>
            </w:pPr>
            <w:r w:rsidRPr="007540AF">
              <w:rPr>
                <w:rFonts w:ascii="Times New Roman" w:eastAsia="Times New Roman" w:hAnsi="Times New Roman" w:cs="Times New Roman"/>
                <w:bCs/>
              </w:rPr>
              <w:t>Faks</w:t>
            </w:r>
            <w:r w:rsidRPr="007540AF">
              <w:rPr>
                <w:sz w:val="20"/>
                <w:szCs w:val="20"/>
              </w:rPr>
              <w:tab/>
            </w:r>
            <w:r w:rsidRPr="007540AF">
              <w:rPr>
                <w:rFonts w:ascii="Times New Roman" w:eastAsia="Times New Roman" w:hAnsi="Times New Roman" w:cs="Times New Roman"/>
                <w:bCs/>
              </w:rPr>
              <w:t>: 0 456 233 12 32</w:t>
            </w:r>
          </w:p>
          <w:p w:rsidR="00CE4864" w:rsidRPr="007540AF" w:rsidRDefault="00CE4864" w:rsidP="0034590F">
            <w:pPr>
              <w:spacing w:line="2" w:lineRule="exact"/>
              <w:rPr>
                <w:sz w:val="20"/>
                <w:szCs w:val="20"/>
              </w:rPr>
            </w:pPr>
          </w:p>
          <w:p w:rsidR="00CE4864" w:rsidRPr="007540AF" w:rsidRDefault="00CE4864" w:rsidP="0034590F">
            <w:pPr>
              <w:tabs>
                <w:tab w:val="left" w:pos="964"/>
              </w:tabs>
              <w:rPr>
                <w:rStyle w:val="markedcontent"/>
                <w:sz w:val="20"/>
                <w:szCs w:val="20"/>
              </w:rPr>
            </w:pPr>
            <w:r w:rsidRPr="007540AF">
              <w:rPr>
                <w:rFonts w:ascii="Times New Roman" w:eastAsia="Times New Roman" w:hAnsi="Times New Roman" w:cs="Times New Roman"/>
                <w:bCs/>
              </w:rPr>
              <w:t>E-posta</w:t>
            </w:r>
            <w:r w:rsidRPr="007540AF">
              <w:rPr>
                <w:rFonts w:ascii="Times New Roman" w:eastAsia="Times New Roman" w:hAnsi="Times New Roman" w:cs="Times New Roman"/>
                <w:bCs/>
              </w:rPr>
              <w:tab/>
              <w:t>: enstitu@gumushane.edu.tr</w:t>
            </w:r>
          </w:p>
        </w:tc>
      </w:tr>
    </w:tbl>
    <w:p w:rsidR="00CE4864" w:rsidRPr="00E165F4" w:rsidRDefault="00CE4864" w:rsidP="009010B8">
      <w:pPr>
        <w:spacing w:after="0" w:line="360" w:lineRule="auto"/>
        <w:jc w:val="both"/>
        <w:rPr>
          <w:rFonts w:ascii="Times New Roman" w:hAnsi="Times New Roman" w:cs="Times New Roman"/>
          <w:sz w:val="24"/>
        </w:rPr>
      </w:pPr>
    </w:p>
    <w:p w:rsidR="00D6302D" w:rsidRDefault="00D6302D" w:rsidP="00E165F4">
      <w:pPr>
        <w:spacing w:after="0" w:line="240" w:lineRule="auto"/>
        <w:ind w:left="567" w:hanging="567"/>
        <w:jc w:val="both"/>
      </w:pPr>
    </w:p>
    <w:sectPr w:rsidR="00D6302D" w:rsidSect="00CE4864">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B7C" w:rsidRDefault="001C1B7C" w:rsidP="00825AF6">
      <w:pPr>
        <w:spacing w:after="0" w:line="240" w:lineRule="auto"/>
      </w:pPr>
      <w:r>
        <w:separator/>
      </w:r>
    </w:p>
  </w:endnote>
  <w:endnote w:type="continuationSeparator" w:id="0">
    <w:p w:rsidR="001C1B7C" w:rsidRDefault="001C1B7C" w:rsidP="0082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58861"/>
      <w:docPartObj>
        <w:docPartGallery w:val="Page Numbers (Bottom of Page)"/>
        <w:docPartUnique/>
      </w:docPartObj>
    </w:sdtPr>
    <w:sdtEndPr>
      <w:rPr>
        <w:rFonts w:ascii="Times New Roman" w:hAnsi="Times New Roman" w:cs="Times New Roman"/>
        <w:sz w:val="20"/>
      </w:rPr>
    </w:sdtEndPr>
    <w:sdtContent>
      <w:p w:rsidR="001A0C68" w:rsidRPr="001A0C68" w:rsidRDefault="001A0C68">
        <w:pPr>
          <w:pStyle w:val="Altbilgi"/>
          <w:jc w:val="center"/>
          <w:rPr>
            <w:rFonts w:ascii="Times New Roman" w:hAnsi="Times New Roman" w:cs="Times New Roman"/>
            <w:sz w:val="20"/>
          </w:rPr>
        </w:pPr>
        <w:r w:rsidRPr="001A0C68">
          <w:rPr>
            <w:rFonts w:ascii="Times New Roman" w:hAnsi="Times New Roman" w:cs="Times New Roman"/>
            <w:sz w:val="20"/>
          </w:rPr>
          <w:fldChar w:fldCharType="begin"/>
        </w:r>
        <w:r w:rsidRPr="001A0C68">
          <w:rPr>
            <w:rFonts w:ascii="Times New Roman" w:hAnsi="Times New Roman" w:cs="Times New Roman"/>
            <w:sz w:val="20"/>
          </w:rPr>
          <w:instrText>PAGE   \* MERGEFORMAT</w:instrText>
        </w:r>
        <w:r w:rsidRPr="001A0C68">
          <w:rPr>
            <w:rFonts w:ascii="Times New Roman" w:hAnsi="Times New Roman" w:cs="Times New Roman"/>
            <w:sz w:val="20"/>
          </w:rPr>
          <w:fldChar w:fldCharType="separate"/>
        </w:r>
        <w:r w:rsidR="00A83C1E">
          <w:rPr>
            <w:rFonts w:ascii="Times New Roman" w:hAnsi="Times New Roman" w:cs="Times New Roman"/>
            <w:noProof/>
            <w:sz w:val="20"/>
          </w:rPr>
          <w:t>1</w:t>
        </w:r>
        <w:r w:rsidRPr="001A0C68">
          <w:rPr>
            <w:rFonts w:ascii="Times New Roman" w:hAnsi="Times New Roman" w:cs="Times New Roman"/>
            <w:sz w:val="20"/>
          </w:rPr>
          <w:fldChar w:fldCharType="end"/>
        </w:r>
      </w:p>
    </w:sdtContent>
  </w:sdt>
  <w:p w:rsidR="001A0C68" w:rsidRDefault="001A0C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B7C" w:rsidRDefault="001C1B7C" w:rsidP="00825AF6">
      <w:pPr>
        <w:spacing w:after="0" w:line="240" w:lineRule="auto"/>
      </w:pPr>
      <w:r>
        <w:separator/>
      </w:r>
    </w:p>
  </w:footnote>
  <w:footnote w:type="continuationSeparator" w:id="0">
    <w:p w:rsidR="001C1B7C" w:rsidRDefault="001C1B7C" w:rsidP="00825AF6">
      <w:pPr>
        <w:spacing w:after="0" w:line="240" w:lineRule="auto"/>
      </w:pPr>
      <w:r>
        <w:continuationSeparator/>
      </w:r>
    </w:p>
  </w:footnote>
  <w:footnote w:id="1">
    <w:p w:rsidR="00825AF6" w:rsidRPr="00825AF6" w:rsidRDefault="00825AF6">
      <w:pPr>
        <w:pStyle w:val="DipnotMetni"/>
        <w:rPr>
          <w:rFonts w:ascii="Times New Roman" w:hAnsi="Times New Roman" w:cs="Times New Roman"/>
          <w:sz w:val="24"/>
          <w:szCs w:val="24"/>
        </w:rPr>
      </w:pPr>
      <w:r w:rsidRPr="00825AF6">
        <w:rPr>
          <w:rStyle w:val="DipnotBavurusu"/>
          <w:rFonts w:ascii="Times New Roman" w:hAnsi="Times New Roman" w:cs="Times New Roman"/>
          <w:color w:val="000000" w:themeColor="text1"/>
          <w:szCs w:val="24"/>
        </w:rPr>
        <w:footnoteRef/>
      </w:r>
      <w:r w:rsidRPr="00825AF6">
        <w:rPr>
          <w:rFonts w:ascii="Times New Roman" w:hAnsi="Times New Roman" w:cs="Times New Roman"/>
          <w:color w:val="000000" w:themeColor="text1"/>
          <w:szCs w:val="24"/>
        </w:rPr>
        <w:t xml:space="preserve"> </w:t>
      </w:r>
      <w:hyperlink r:id="rId1" w:history="1">
        <w:r w:rsidRPr="00825AF6">
          <w:rPr>
            <w:rStyle w:val="Kpr"/>
            <w:rFonts w:ascii="Times New Roman" w:hAnsi="Times New Roman" w:cs="Times New Roman"/>
            <w:color w:val="000000" w:themeColor="text1"/>
            <w:szCs w:val="24"/>
            <w:u w:val="none"/>
          </w:rPr>
          <w:t>https://enstitu.gumushane.edu.tr/media/uploads/images/duyuru/2021-2022-Lisansustu-Program-Kontenjanlar-ve-Basvuru-Klavuzu.pdf</w:t>
        </w:r>
      </w:hyperlink>
      <w:r w:rsidRPr="00825AF6">
        <w:rPr>
          <w:rFonts w:ascii="Times New Roman" w:hAnsi="Times New Roman" w:cs="Times New Roman"/>
          <w:color w:val="000000" w:themeColor="text1"/>
          <w:szCs w:val="24"/>
        </w:rPr>
        <w:t xml:space="preserve"> ‘den öğrenilebilir.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A769B"/>
    <w:multiLevelType w:val="hybridMultilevel"/>
    <w:tmpl w:val="7C402358"/>
    <w:lvl w:ilvl="0" w:tplc="5830A324">
      <w:start w:val="1"/>
      <w:numFmt w:val="lowerLetter"/>
      <w:lvlText w:val="%1."/>
      <w:lvlJc w:val="left"/>
    </w:lvl>
    <w:lvl w:ilvl="1" w:tplc="4DBA5EEC">
      <w:numFmt w:val="decimal"/>
      <w:lvlText w:val=""/>
      <w:lvlJc w:val="left"/>
    </w:lvl>
    <w:lvl w:ilvl="2" w:tplc="F6A266AA">
      <w:numFmt w:val="decimal"/>
      <w:lvlText w:val=""/>
      <w:lvlJc w:val="left"/>
    </w:lvl>
    <w:lvl w:ilvl="3" w:tplc="29367D6E">
      <w:numFmt w:val="decimal"/>
      <w:lvlText w:val=""/>
      <w:lvlJc w:val="left"/>
    </w:lvl>
    <w:lvl w:ilvl="4" w:tplc="7D4C2F92">
      <w:numFmt w:val="decimal"/>
      <w:lvlText w:val=""/>
      <w:lvlJc w:val="left"/>
    </w:lvl>
    <w:lvl w:ilvl="5" w:tplc="72244E4A">
      <w:numFmt w:val="decimal"/>
      <w:lvlText w:val=""/>
      <w:lvlJc w:val="left"/>
    </w:lvl>
    <w:lvl w:ilvl="6" w:tplc="EB803616">
      <w:numFmt w:val="decimal"/>
      <w:lvlText w:val=""/>
      <w:lvlJc w:val="left"/>
    </w:lvl>
    <w:lvl w:ilvl="7" w:tplc="613800B8">
      <w:numFmt w:val="decimal"/>
      <w:lvlText w:val=""/>
      <w:lvlJc w:val="left"/>
    </w:lvl>
    <w:lvl w:ilvl="8" w:tplc="055AA5FC">
      <w:numFmt w:val="decimal"/>
      <w:lvlText w:val=""/>
      <w:lvlJc w:val="left"/>
    </w:lvl>
  </w:abstractNum>
  <w:abstractNum w:abstractNumId="1">
    <w:nsid w:val="79838CB2"/>
    <w:multiLevelType w:val="hybridMultilevel"/>
    <w:tmpl w:val="8AEE519A"/>
    <w:lvl w:ilvl="0" w:tplc="EE9EB6F2">
      <w:start w:val="1"/>
      <w:numFmt w:val="decimal"/>
      <w:lvlText w:val="%1"/>
      <w:lvlJc w:val="left"/>
    </w:lvl>
    <w:lvl w:ilvl="1" w:tplc="DB9A22E8">
      <w:start w:val="8"/>
      <w:numFmt w:val="lowerLetter"/>
      <w:lvlText w:val="%2."/>
      <w:lvlJc w:val="left"/>
    </w:lvl>
    <w:lvl w:ilvl="2" w:tplc="70724BDE">
      <w:numFmt w:val="decimal"/>
      <w:lvlText w:val=""/>
      <w:lvlJc w:val="left"/>
    </w:lvl>
    <w:lvl w:ilvl="3" w:tplc="E26A7C58">
      <w:numFmt w:val="decimal"/>
      <w:lvlText w:val=""/>
      <w:lvlJc w:val="left"/>
    </w:lvl>
    <w:lvl w:ilvl="4" w:tplc="DD5A5288">
      <w:numFmt w:val="decimal"/>
      <w:lvlText w:val=""/>
      <w:lvlJc w:val="left"/>
    </w:lvl>
    <w:lvl w:ilvl="5" w:tplc="C4C66328">
      <w:numFmt w:val="decimal"/>
      <w:lvlText w:val=""/>
      <w:lvlJc w:val="left"/>
    </w:lvl>
    <w:lvl w:ilvl="6" w:tplc="6F3E2F00">
      <w:numFmt w:val="decimal"/>
      <w:lvlText w:val=""/>
      <w:lvlJc w:val="left"/>
    </w:lvl>
    <w:lvl w:ilvl="7" w:tplc="992CD1F6">
      <w:numFmt w:val="decimal"/>
      <w:lvlText w:val=""/>
      <w:lvlJc w:val="left"/>
    </w:lvl>
    <w:lvl w:ilvl="8" w:tplc="6B4EEC7A">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22"/>
    <w:rsid w:val="000959D5"/>
    <w:rsid w:val="001A0C68"/>
    <w:rsid w:val="001C1B28"/>
    <w:rsid w:val="001C1B7C"/>
    <w:rsid w:val="001D42BD"/>
    <w:rsid w:val="00287B42"/>
    <w:rsid w:val="002B0A18"/>
    <w:rsid w:val="002F6699"/>
    <w:rsid w:val="00325350"/>
    <w:rsid w:val="003778B7"/>
    <w:rsid w:val="00413945"/>
    <w:rsid w:val="0051452D"/>
    <w:rsid w:val="005A2E43"/>
    <w:rsid w:val="005B22D6"/>
    <w:rsid w:val="00600B43"/>
    <w:rsid w:val="00615FF1"/>
    <w:rsid w:val="00626D49"/>
    <w:rsid w:val="00691BA1"/>
    <w:rsid w:val="00743D37"/>
    <w:rsid w:val="007540AF"/>
    <w:rsid w:val="00766695"/>
    <w:rsid w:val="00794381"/>
    <w:rsid w:val="007B3E7E"/>
    <w:rsid w:val="007B7098"/>
    <w:rsid w:val="007E1FA8"/>
    <w:rsid w:val="00810D12"/>
    <w:rsid w:val="00815D2C"/>
    <w:rsid w:val="00825AF6"/>
    <w:rsid w:val="009010B8"/>
    <w:rsid w:val="00901722"/>
    <w:rsid w:val="00911EEF"/>
    <w:rsid w:val="00925410"/>
    <w:rsid w:val="00950A77"/>
    <w:rsid w:val="00A44C79"/>
    <w:rsid w:val="00A83C1E"/>
    <w:rsid w:val="00AE409E"/>
    <w:rsid w:val="00BB67C5"/>
    <w:rsid w:val="00BF4893"/>
    <w:rsid w:val="00CE4864"/>
    <w:rsid w:val="00D6302D"/>
    <w:rsid w:val="00DA6C73"/>
    <w:rsid w:val="00DD7760"/>
    <w:rsid w:val="00E165F4"/>
    <w:rsid w:val="00E501D0"/>
    <w:rsid w:val="00EE164D"/>
    <w:rsid w:val="00F11E2C"/>
    <w:rsid w:val="00F20CAB"/>
    <w:rsid w:val="00F5554F"/>
    <w:rsid w:val="00FE4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E3550-017A-4F85-A402-2D4181A5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rkedcontent">
    <w:name w:val="markedcontent"/>
    <w:basedOn w:val="VarsaylanParagrafYazTipi"/>
    <w:rsid w:val="00901722"/>
  </w:style>
  <w:style w:type="table" w:styleId="TabloKlavuzu">
    <w:name w:val="Table Grid"/>
    <w:basedOn w:val="NormalTablo"/>
    <w:uiPriority w:val="39"/>
    <w:rsid w:val="00901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010B8"/>
    <w:pPr>
      <w:ind w:left="720"/>
      <w:contextualSpacing/>
    </w:pPr>
  </w:style>
  <w:style w:type="paragraph" w:styleId="BalonMetni">
    <w:name w:val="Balloon Text"/>
    <w:basedOn w:val="Normal"/>
    <w:link w:val="BalonMetniChar"/>
    <w:uiPriority w:val="99"/>
    <w:semiHidden/>
    <w:unhideWhenUsed/>
    <w:rsid w:val="001D42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42BD"/>
    <w:rPr>
      <w:rFonts w:ascii="Tahoma" w:hAnsi="Tahoma" w:cs="Tahoma"/>
      <w:sz w:val="16"/>
      <w:szCs w:val="16"/>
    </w:rPr>
  </w:style>
  <w:style w:type="character" w:styleId="Kpr">
    <w:name w:val="Hyperlink"/>
    <w:basedOn w:val="VarsaylanParagrafYazTipi"/>
    <w:uiPriority w:val="99"/>
    <w:unhideWhenUsed/>
    <w:rsid w:val="00825AF6"/>
    <w:rPr>
      <w:color w:val="0563C1" w:themeColor="hyperlink"/>
      <w:u w:val="single"/>
    </w:rPr>
  </w:style>
  <w:style w:type="paragraph" w:styleId="DipnotMetni">
    <w:name w:val="footnote text"/>
    <w:basedOn w:val="Normal"/>
    <w:link w:val="DipnotMetniChar"/>
    <w:uiPriority w:val="99"/>
    <w:semiHidden/>
    <w:unhideWhenUsed/>
    <w:rsid w:val="00825A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25AF6"/>
    <w:rPr>
      <w:sz w:val="20"/>
      <w:szCs w:val="20"/>
    </w:rPr>
  </w:style>
  <w:style w:type="character" w:styleId="DipnotBavurusu">
    <w:name w:val="footnote reference"/>
    <w:basedOn w:val="VarsaylanParagrafYazTipi"/>
    <w:uiPriority w:val="99"/>
    <w:semiHidden/>
    <w:unhideWhenUsed/>
    <w:rsid w:val="00825AF6"/>
    <w:rPr>
      <w:vertAlign w:val="superscript"/>
    </w:rPr>
  </w:style>
  <w:style w:type="paragraph" w:styleId="stbilgi">
    <w:name w:val="header"/>
    <w:basedOn w:val="Normal"/>
    <w:link w:val="stbilgiChar"/>
    <w:uiPriority w:val="99"/>
    <w:unhideWhenUsed/>
    <w:rsid w:val="001A0C68"/>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1A0C68"/>
  </w:style>
  <w:style w:type="paragraph" w:styleId="Altbilgi">
    <w:name w:val="footer"/>
    <w:basedOn w:val="Normal"/>
    <w:link w:val="AltbilgiChar"/>
    <w:uiPriority w:val="99"/>
    <w:unhideWhenUsed/>
    <w:rsid w:val="001A0C68"/>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1A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stitu.gumushane.edu.tr/media/uploads/images/duyuru/2021-2022-Lisansustu-Program-Kontenjanlar-ve-Basvuru-Klavuzu.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89D25A4-C790-41F3-9ADC-22813043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1186</Words>
  <Characters>6762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Yener Top</dc:creator>
  <cp:lastModifiedBy>user</cp:lastModifiedBy>
  <cp:revision>5</cp:revision>
  <cp:lastPrinted>2021-09-28T11:02:00Z</cp:lastPrinted>
  <dcterms:created xsi:type="dcterms:W3CDTF">2021-09-28T11:04:00Z</dcterms:created>
  <dcterms:modified xsi:type="dcterms:W3CDTF">2021-09-28T12:41:00Z</dcterms:modified>
</cp:coreProperties>
</file>